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2045DD5E" w:rsidR="00866454" w:rsidRPr="00EA0C6C" w:rsidRDefault="00985E25" w:rsidP="00EA0C6C">
      <w:pPr>
        <w:widowControl w:val="0"/>
        <w:spacing w:after="120"/>
        <w:rPr>
          <w:rFonts w:ascii="Calibri" w:hAnsi="Calibri" w:cs="Calibri"/>
          <w:b/>
          <w:sz w:val="22"/>
          <w:szCs w:val="22"/>
        </w:rPr>
      </w:pPr>
      <w:r w:rsidRPr="00EA0C6C">
        <w:rPr>
          <w:rFonts w:ascii="Calibri" w:hAnsi="Calibri" w:cs="Calibri"/>
          <w:b/>
          <w:sz w:val="22"/>
          <w:szCs w:val="22"/>
        </w:rPr>
        <w:t xml:space="preserve">Postępowanie nr </w:t>
      </w:r>
      <w:r w:rsidR="00587FCB">
        <w:rPr>
          <w:rFonts w:ascii="Calibri" w:hAnsi="Calibri" w:cs="Calibri"/>
          <w:b/>
          <w:sz w:val="22"/>
          <w:szCs w:val="22"/>
        </w:rPr>
        <w:t>6</w:t>
      </w:r>
      <w:r w:rsidRPr="00EA0C6C">
        <w:rPr>
          <w:rFonts w:ascii="Calibri" w:hAnsi="Calibri" w:cs="Calibri"/>
          <w:b/>
          <w:sz w:val="22"/>
          <w:szCs w:val="22"/>
        </w:rPr>
        <w:t>/AINŚ/FESL.07.03</w:t>
      </w:r>
    </w:p>
    <w:p w14:paraId="5324A5C6" w14:textId="77777777" w:rsidR="00604BA0" w:rsidRPr="00EA0C6C" w:rsidRDefault="00604BA0" w:rsidP="00EA0C6C">
      <w:pPr>
        <w:jc w:val="center"/>
        <w:rPr>
          <w:rFonts w:ascii="Calibri" w:hAnsi="Calibri" w:cs="Calibri"/>
          <w:b/>
          <w:bCs/>
          <w:sz w:val="22"/>
          <w:szCs w:val="22"/>
        </w:rPr>
      </w:pPr>
      <w:r w:rsidRPr="00EA0C6C">
        <w:rPr>
          <w:rFonts w:ascii="Calibri" w:hAnsi="Calibri" w:cs="Calibri"/>
          <w:b/>
          <w:bCs/>
          <w:sz w:val="22"/>
          <w:szCs w:val="22"/>
        </w:rPr>
        <w:t>ZAPYTANIE OFERTOWE</w:t>
      </w:r>
    </w:p>
    <w:p w14:paraId="3FF872CC" w14:textId="77777777" w:rsidR="00604BA0" w:rsidRPr="00EA0C6C" w:rsidRDefault="00604BA0" w:rsidP="00EA0C6C">
      <w:pPr>
        <w:pStyle w:val="Akapitzlist"/>
        <w:widowControl w:val="0"/>
        <w:spacing w:after="120"/>
        <w:ind w:left="0"/>
        <w:jc w:val="center"/>
        <w:rPr>
          <w:rFonts w:ascii="Calibri" w:hAnsi="Calibri" w:cs="Calibri"/>
          <w:b/>
          <w:sz w:val="22"/>
          <w:szCs w:val="22"/>
        </w:rPr>
      </w:pPr>
      <w:r w:rsidRPr="00EA0C6C">
        <w:rPr>
          <w:rFonts w:ascii="Calibri" w:hAnsi="Calibri" w:cs="Calibri"/>
          <w:b/>
          <w:sz w:val="22"/>
          <w:szCs w:val="22"/>
        </w:rPr>
        <w:t>PRZEPROWADZANE W TRYBIE ZASADY KONKURENCYJNOŚCI</w:t>
      </w:r>
    </w:p>
    <w:p w14:paraId="3D39F0DA" w14:textId="21E3A737" w:rsidR="007A5925" w:rsidRPr="00EA0C6C" w:rsidRDefault="00604BA0" w:rsidP="00EA0C6C">
      <w:pPr>
        <w:jc w:val="center"/>
        <w:rPr>
          <w:rFonts w:ascii="Calibri" w:hAnsi="Calibri" w:cs="Calibri"/>
          <w:sz w:val="22"/>
          <w:szCs w:val="22"/>
        </w:rPr>
      </w:pPr>
      <w:r w:rsidRPr="00EA0C6C">
        <w:rPr>
          <w:rFonts w:ascii="Calibri" w:hAnsi="Calibri" w:cs="Calibri"/>
          <w:sz w:val="22"/>
          <w:szCs w:val="22"/>
        </w:rPr>
        <w:t xml:space="preserve">w </w:t>
      </w:r>
      <w:bookmarkStart w:id="0" w:name="_Hlk526853524"/>
      <w:r w:rsidR="00C748DB" w:rsidRPr="00EA0C6C">
        <w:rPr>
          <w:rFonts w:ascii="Calibri" w:hAnsi="Calibri" w:cs="Calibri"/>
          <w:sz w:val="22"/>
          <w:szCs w:val="22"/>
        </w:rPr>
        <w:t xml:space="preserve">projekcie </w:t>
      </w:r>
      <w:bookmarkEnd w:id="0"/>
      <w:r w:rsidR="00C748DB" w:rsidRPr="00EA0C6C">
        <w:rPr>
          <w:rFonts w:ascii="Calibri" w:hAnsi="Calibri" w:cs="Calibri"/>
          <w:b/>
          <w:sz w:val="22"/>
          <w:szCs w:val="22"/>
        </w:rPr>
        <w:t>„</w:t>
      </w:r>
      <w:r w:rsidR="00C748DB" w:rsidRPr="00EA0C6C">
        <w:rPr>
          <w:rFonts w:ascii="Calibri" w:hAnsi="Calibri" w:cs="Calibri"/>
          <w:b/>
          <w:bCs/>
          <w:sz w:val="22"/>
          <w:szCs w:val="22"/>
        </w:rPr>
        <w:t>Akcja Integracja na Śląsku - wsparcie obywateli państw trzecich oraz pracodawców”</w:t>
      </w:r>
      <w:r w:rsidR="00C748DB" w:rsidRPr="00EA0C6C">
        <w:rPr>
          <w:rFonts w:ascii="Calibri" w:hAnsi="Calibri" w:cs="Calibri"/>
          <w:b/>
          <w:sz w:val="22"/>
          <w:szCs w:val="22"/>
        </w:rPr>
        <w:t xml:space="preserve"> nr </w:t>
      </w:r>
      <w:r w:rsidR="00C748DB" w:rsidRPr="00EA0C6C">
        <w:rPr>
          <w:rFonts w:ascii="Calibri" w:hAnsi="Calibri" w:cs="Calibri"/>
          <w:b/>
          <w:bCs/>
          <w:sz w:val="22"/>
          <w:szCs w:val="22"/>
        </w:rPr>
        <w:t xml:space="preserve">FESL.07.03-IP.02-0B6F/24 </w:t>
      </w:r>
      <w:r w:rsidR="00C748DB" w:rsidRPr="00EA0C6C">
        <w:rPr>
          <w:rFonts w:ascii="Calibri" w:hAnsi="Calibri" w:cs="Calibri"/>
          <w:sz w:val="22"/>
          <w:szCs w:val="22"/>
        </w:rPr>
        <w:t>realizowanym w ramach Programu Fundusze Europejskie dla Śląskiego 2021-2027 współfinansowanego ze środków Europejskiego Funduszu Społecznego Plus</w:t>
      </w:r>
    </w:p>
    <w:p w14:paraId="2D5766D4" w14:textId="77777777" w:rsidR="003A6FA7" w:rsidRPr="00EA0C6C" w:rsidRDefault="003A6FA7" w:rsidP="00EA0C6C">
      <w:pPr>
        <w:pStyle w:val="Akapitzlist"/>
        <w:widowControl w:val="0"/>
        <w:numPr>
          <w:ilvl w:val="0"/>
          <w:numId w:val="1"/>
        </w:numPr>
        <w:spacing w:before="360" w:after="120"/>
        <w:ind w:left="425" w:hanging="425"/>
        <w:contextualSpacing w:val="0"/>
        <w:jc w:val="both"/>
        <w:rPr>
          <w:rFonts w:ascii="Calibri" w:hAnsi="Calibri" w:cs="Calibri"/>
          <w:b/>
          <w:sz w:val="22"/>
          <w:szCs w:val="22"/>
        </w:rPr>
      </w:pPr>
      <w:r w:rsidRPr="00EA0C6C">
        <w:rPr>
          <w:rFonts w:ascii="Calibri" w:hAnsi="Calibri" w:cs="Calibri"/>
          <w:b/>
          <w:sz w:val="22"/>
          <w:szCs w:val="22"/>
        </w:rPr>
        <w:t>ZAMAWIAJĄCY</w:t>
      </w:r>
      <w:r w:rsidR="006E1993" w:rsidRPr="00EA0C6C">
        <w:rPr>
          <w:rFonts w:ascii="Calibri" w:hAnsi="Calibri" w:cs="Calibri"/>
          <w:b/>
          <w:sz w:val="22"/>
          <w:szCs w:val="22"/>
        </w:rPr>
        <w:t>:</w:t>
      </w:r>
    </w:p>
    <w:p w14:paraId="1521D980" w14:textId="1EAB700F" w:rsidR="00DE24CE" w:rsidRPr="00EA0C6C" w:rsidRDefault="00DE24CE" w:rsidP="00EA0C6C">
      <w:pPr>
        <w:widowControl w:val="0"/>
        <w:spacing w:after="120"/>
        <w:ind w:left="426"/>
        <w:rPr>
          <w:rFonts w:ascii="Calibri" w:hAnsi="Calibri" w:cs="Calibri"/>
          <w:sz w:val="22"/>
          <w:szCs w:val="22"/>
        </w:rPr>
      </w:pPr>
      <w:r w:rsidRPr="00EA0C6C">
        <w:rPr>
          <w:rFonts w:ascii="Calibri" w:hAnsi="Calibri" w:cs="Calibri"/>
          <w:b/>
          <w:sz w:val="22"/>
          <w:szCs w:val="22"/>
        </w:rPr>
        <w:t>ARTEZION Sp. z o.o.</w:t>
      </w:r>
      <w:r w:rsidRPr="00EA0C6C">
        <w:rPr>
          <w:rFonts w:ascii="Calibri" w:hAnsi="Calibri" w:cs="Calibri"/>
          <w:b/>
          <w:sz w:val="22"/>
          <w:szCs w:val="22"/>
        </w:rPr>
        <w:br/>
      </w:r>
      <w:r w:rsidRPr="00EA0C6C">
        <w:rPr>
          <w:rFonts w:ascii="Calibri" w:hAnsi="Calibri" w:cs="Calibri"/>
          <w:sz w:val="22"/>
          <w:szCs w:val="22"/>
        </w:rPr>
        <w:t xml:space="preserve">ul. </w:t>
      </w:r>
      <w:r w:rsidR="00587FCB">
        <w:rPr>
          <w:rFonts w:ascii="Calibri" w:hAnsi="Calibri" w:cs="Calibri"/>
          <w:sz w:val="22"/>
          <w:szCs w:val="22"/>
        </w:rPr>
        <w:t>Batalionów Chłopskich 19</w:t>
      </w:r>
      <w:r w:rsidRPr="00EA0C6C">
        <w:rPr>
          <w:rFonts w:ascii="Calibri" w:hAnsi="Calibri" w:cs="Calibri"/>
          <w:sz w:val="22"/>
          <w:szCs w:val="22"/>
        </w:rPr>
        <w:t>, 33-300 Nowy Sącz</w:t>
      </w:r>
      <w:r w:rsidRPr="00EA0C6C">
        <w:rPr>
          <w:rFonts w:ascii="Calibri" w:hAnsi="Calibri" w:cs="Calibri"/>
          <w:sz w:val="22"/>
          <w:szCs w:val="22"/>
        </w:rPr>
        <w:br/>
        <w:t>NIP 7343620616, REGON 524341646</w:t>
      </w:r>
    </w:p>
    <w:p w14:paraId="5EF93117" w14:textId="77777777" w:rsidR="00751EF7" w:rsidRPr="00EA0C6C" w:rsidRDefault="00751EF7" w:rsidP="00EA0C6C">
      <w:pPr>
        <w:pStyle w:val="Standard"/>
        <w:ind w:left="426" w:right="2380"/>
        <w:rPr>
          <w:rFonts w:ascii="Calibri" w:hAnsi="Calibri" w:cs="Calibri"/>
          <w:sz w:val="22"/>
          <w:szCs w:val="22"/>
        </w:rPr>
      </w:pPr>
      <w:r w:rsidRPr="00EA0C6C">
        <w:rPr>
          <w:rFonts w:ascii="Calibri" w:hAnsi="Calibri" w:cs="Calibri"/>
          <w:sz w:val="22"/>
          <w:szCs w:val="22"/>
        </w:rPr>
        <w:t>Prowadzący sprawę: Jadwiga Chochorowska</w:t>
      </w:r>
    </w:p>
    <w:p w14:paraId="18DD3200" w14:textId="77777777" w:rsidR="00751EF7" w:rsidRPr="00EA0C6C" w:rsidRDefault="00751EF7" w:rsidP="00EA0C6C">
      <w:pPr>
        <w:pStyle w:val="Standard"/>
        <w:ind w:left="426"/>
        <w:rPr>
          <w:rFonts w:ascii="Calibri" w:hAnsi="Calibri" w:cs="Calibri"/>
          <w:sz w:val="22"/>
          <w:szCs w:val="22"/>
        </w:rPr>
      </w:pPr>
      <w:r w:rsidRPr="00EA0C6C">
        <w:rPr>
          <w:rFonts w:ascii="Calibri" w:hAnsi="Calibri" w:cs="Calibri"/>
          <w:sz w:val="22"/>
          <w:szCs w:val="22"/>
        </w:rPr>
        <w:t xml:space="preserve">Adres poczty elektronicznej: </w:t>
      </w:r>
      <w:hyperlink r:id="rId8" w:history="1">
        <w:r w:rsidRPr="00EA0C6C">
          <w:rPr>
            <w:rStyle w:val="Hipercze"/>
            <w:rFonts w:ascii="Calibri" w:hAnsi="Calibri" w:cs="Calibri"/>
            <w:sz w:val="22"/>
            <w:szCs w:val="22"/>
          </w:rPr>
          <w:t>zamowienia@artezion.pl</w:t>
        </w:r>
      </w:hyperlink>
      <w:r w:rsidRPr="00EA0C6C">
        <w:rPr>
          <w:rFonts w:ascii="Calibri" w:hAnsi="Calibri" w:cs="Calibri"/>
          <w:sz w:val="22"/>
          <w:szCs w:val="22"/>
        </w:rPr>
        <w:t xml:space="preserve"> </w:t>
      </w:r>
    </w:p>
    <w:p w14:paraId="01C45601" w14:textId="77777777" w:rsidR="007F414D" w:rsidRPr="00EA0C6C" w:rsidRDefault="007F414D" w:rsidP="00EA0C6C">
      <w:pPr>
        <w:pStyle w:val="Standard"/>
        <w:ind w:left="426"/>
        <w:rPr>
          <w:rFonts w:ascii="Calibri" w:hAnsi="Calibri" w:cs="Calibri"/>
          <w:sz w:val="22"/>
          <w:szCs w:val="22"/>
        </w:rPr>
      </w:pPr>
    </w:p>
    <w:p w14:paraId="6DBD7603" w14:textId="73C4019D" w:rsidR="007F414D" w:rsidRPr="00EA0C6C" w:rsidRDefault="00747ED8" w:rsidP="00EA0C6C">
      <w:pPr>
        <w:pStyle w:val="Standard"/>
        <w:ind w:left="426"/>
        <w:jc w:val="both"/>
        <w:rPr>
          <w:rFonts w:ascii="Calibri" w:hAnsi="Calibri" w:cs="Calibri"/>
          <w:sz w:val="22"/>
          <w:szCs w:val="22"/>
        </w:rPr>
      </w:pPr>
      <w:r w:rsidRPr="00EA0C6C">
        <w:rPr>
          <w:rFonts w:ascii="Calibri" w:eastAsiaTheme="minorHAnsi" w:hAnsi="Calibri" w:cs="Calibr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EA0C6C">
          <w:rPr>
            <w:rStyle w:val="Hipercze"/>
            <w:rFonts w:ascii="Calibri" w:eastAsiaTheme="minorHAnsi" w:hAnsi="Calibri" w:cs="Calibri"/>
            <w:color w:val="auto"/>
            <w:sz w:val="22"/>
            <w:szCs w:val="22"/>
          </w:rPr>
          <w:t>https://bazakonkurencyjnosci.funduszeeuropejskie.gov.pl/</w:t>
        </w:r>
      </w:hyperlink>
    </w:p>
    <w:p w14:paraId="107BF3B1" w14:textId="77777777" w:rsidR="003A6FA7" w:rsidRPr="00EA0C6C" w:rsidRDefault="003A6FA7" w:rsidP="00EA0C6C">
      <w:pPr>
        <w:pStyle w:val="Akapitzlist"/>
        <w:widowControl w:val="0"/>
        <w:numPr>
          <w:ilvl w:val="0"/>
          <w:numId w:val="1"/>
        </w:numPr>
        <w:spacing w:before="360" w:after="120"/>
        <w:ind w:left="426" w:hanging="426"/>
        <w:contextualSpacing w:val="0"/>
        <w:jc w:val="both"/>
        <w:rPr>
          <w:rFonts w:ascii="Calibri" w:hAnsi="Calibri" w:cs="Calibri"/>
          <w:b/>
          <w:caps/>
          <w:sz w:val="22"/>
          <w:szCs w:val="22"/>
        </w:rPr>
      </w:pPr>
      <w:r w:rsidRPr="00EA0C6C">
        <w:rPr>
          <w:rFonts w:ascii="Calibri" w:hAnsi="Calibri" w:cs="Calibri"/>
          <w:b/>
          <w:caps/>
          <w:sz w:val="22"/>
          <w:szCs w:val="22"/>
        </w:rPr>
        <w:t>Opis przedmiotu zamówieni</w:t>
      </w:r>
      <w:r w:rsidR="00684CF2" w:rsidRPr="00EA0C6C">
        <w:rPr>
          <w:rFonts w:ascii="Calibri" w:hAnsi="Calibri" w:cs="Calibri"/>
          <w:b/>
          <w:caps/>
          <w:sz w:val="22"/>
          <w:szCs w:val="22"/>
        </w:rPr>
        <w:t>a</w:t>
      </w:r>
      <w:r w:rsidRPr="00EA0C6C">
        <w:rPr>
          <w:rFonts w:ascii="Calibri" w:hAnsi="Calibri" w:cs="Calibri"/>
          <w:b/>
          <w:caps/>
          <w:sz w:val="22"/>
          <w:szCs w:val="22"/>
        </w:rPr>
        <w:t>:</w:t>
      </w:r>
    </w:p>
    <w:p w14:paraId="7E407E9A" w14:textId="77777777" w:rsidR="00684CF2" w:rsidRPr="00EA0C6C" w:rsidRDefault="00684CF2" w:rsidP="00EA0C6C">
      <w:pPr>
        <w:pStyle w:val="Akapitzlist"/>
        <w:widowControl w:val="0"/>
        <w:spacing w:after="120"/>
        <w:ind w:left="425"/>
        <w:contextualSpacing w:val="0"/>
        <w:jc w:val="both"/>
        <w:rPr>
          <w:rFonts w:ascii="Calibri" w:hAnsi="Calibri" w:cs="Calibri"/>
          <w:sz w:val="22"/>
          <w:szCs w:val="22"/>
          <w:u w:val="single"/>
        </w:rPr>
      </w:pPr>
      <w:r w:rsidRPr="00EA0C6C">
        <w:rPr>
          <w:rFonts w:ascii="Calibri" w:hAnsi="Calibri" w:cs="Calibri"/>
          <w:sz w:val="22"/>
          <w:szCs w:val="22"/>
          <w:u w:val="single"/>
        </w:rPr>
        <w:t>Informacje o projekcie:</w:t>
      </w:r>
    </w:p>
    <w:p w14:paraId="4B21C097" w14:textId="7C2C8F4F" w:rsidR="00123D8A" w:rsidRPr="00EA0C6C" w:rsidRDefault="00123D8A" w:rsidP="00EA0C6C">
      <w:pPr>
        <w:widowControl w:val="0"/>
        <w:spacing w:after="120"/>
        <w:ind w:left="426"/>
        <w:jc w:val="both"/>
        <w:rPr>
          <w:rFonts w:ascii="Calibri" w:hAnsi="Calibri" w:cs="Calibri"/>
          <w:bCs/>
          <w:sz w:val="22"/>
          <w:szCs w:val="22"/>
        </w:rPr>
      </w:pPr>
      <w:bookmarkStart w:id="1" w:name="_Hlk514328988"/>
      <w:r w:rsidRPr="00EA0C6C">
        <w:rPr>
          <w:rFonts w:ascii="Calibri" w:hAnsi="Calibri" w:cs="Calibri"/>
          <w:bCs/>
          <w:sz w:val="22"/>
          <w:szCs w:val="22"/>
        </w:rPr>
        <w:t xml:space="preserve">Projekt jest realizowany przez ARTEZION Sp. z o.o., ul. </w:t>
      </w:r>
      <w:r w:rsidR="00587FCB">
        <w:rPr>
          <w:rFonts w:ascii="Calibri" w:hAnsi="Calibri" w:cs="Calibri"/>
          <w:bCs/>
          <w:sz w:val="22"/>
          <w:szCs w:val="22"/>
        </w:rPr>
        <w:t>Batalionów Chłopskich 19</w:t>
      </w:r>
      <w:r w:rsidRPr="00EA0C6C">
        <w:rPr>
          <w:rFonts w:ascii="Calibri" w:hAnsi="Calibri" w:cs="Calibri"/>
          <w:bCs/>
          <w:sz w:val="22"/>
          <w:szCs w:val="22"/>
        </w:rPr>
        <w:t>, 33-300 Nowy Sącz, NIP 7343620616, REGON 524341646 (Beneficjent/Lider) w partnerstwie z IT CONSULTING Sp. z o.o., ul. Karola Marcinkowskiego 12/1, 64-800 Chodzież, NIP 6070081550, REGON 360906960 (Partner).</w:t>
      </w:r>
    </w:p>
    <w:p w14:paraId="68E63DD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Celem głównym projektu jest poprawa sytuacji społeczno-zawodowej i integracja w społeczności lokalnej przez min. 75% wśród 100 (62K/38M) obywateli państw trzecich, w tym migrantów w wieku powyżej 18 r.ż. mieszkających lub pracujących w województwie śląskim, dzięki uczestnictwu w kompleksowym i zindywidualizowanym wsparciu, adekwatnym do potrzeb uczestnika projektu oraz zwiększeniu lub upowszechnieniu wiedzy z zakresu zatrudniania obywateli państw trzecich wśród 20 (9K/11M) pracodawców z województwa śląskiego, dzięki uczestnictwie w szkoleniach i doradztwie.</w:t>
      </w:r>
    </w:p>
    <w:p w14:paraId="63DF4AE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W projekcie przewidziano:</w:t>
      </w:r>
    </w:p>
    <w:p w14:paraId="08496C0B"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Doradztwo zawodowe wraz z diagnozą potrzeb;</w:t>
      </w:r>
    </w:p>
    <w:p w14:paraId="03C29999"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z języka polskiego z elementami wiedzy z zakresu wartości i kultury polskiej;</w:t>
      </w:r>
    </w:p>
    <w:p w14:paraId="5B8B2D84"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specjalistyczne (psychologiczne, obywatelskie, prawne, antydyskryminacyjne oraz w zakresie legalizacji pracy) – zakres poradnictwa uzależniony od indywidualnych potrzeb UP;</w:t>
      </w:r>
    </w:p>
    <w:p w14:paraId="055DFDDE"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Wsparcie asystenta/tłumacza/przewodnika (dostarczanie praktycznych informacji dotyczących różnych aspektów życia w Polsce);</w:t>
      </w:r>
    </w:p>
    <w:p w14:paraId="01E0EA1F"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 dla pracodawców (rekrutacja pracowników migracyjnych, legalizacja pracy, organizacja międzykulturowego środowiska pracy, przeciwdziałanie dyskryminacji);</w:t>
      </w:r>
    </w:p>
    <w:p w14:paraId="2C824AC7"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indywidualne w zakresie legalizacji pracy dla pracodawców;</w:t>
      </w:r>
    </w:p>
    <w:p w14:paraId="1D7B91E2"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Szkolenia/kursy zawodowe/specjalistyczne/uprawnieniowe;</w:t>
      </w:r>
    </w:p>
    <w:p w14:paraId="28985090"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Poradnictwo zawodowe;</w:t>
      </w:r>
    </w:p>
    <w:p w14:paraId="76576665" w14:textId="77777777" w:rsidR="00123D8A" w:rsidRPr="00EA0C6C" w:rsidRDefault="00123D8A" w:rsidP="00EA0C6C">
      <w:pPr>
        <w:autoSpaceDE w:val="0"/>
        <w:autoSpaceDN w:val="0"/>
        <w:adjustRightInd w:val="0"/>
        <w:ind w:left="426"/>
        <w:jc w:val="both"/>
        <w:rPr>
          <w:rFonts w:ascii="Calibri" w:hAnsi="Calibri" w:cs="Calibri"/>
          <w:sz w:val="22"/>
          <w:szCs w:val="22"/>
        </w:rPr>
      </w:pPr>
      <w:r w:rsidRPr="00EA0C6C">
        <w:rPr>
          <w:rFonts w:ascii="Calibri" w:hAnsi="Calibri" w:cs="Calibri"/>
          <w:sz w:val="22"/>
          <w:szCs w:val="22"/>
        </w:rPr>
        <w:t>- Staże zawodowe.</w:t>
      </w:r>
    </w:p>
    <w:p w14:paraId="74C7902D" w14:textId="77777777" w:rsidR="003E1EBF" w:rsidRPr="00EA0C6C" w:rsidRDefault="003E1EBF" w:rsidP="00EA0C6C">
      <w:pPr>
        <w:autoSpaceDE w:val="0"/>
        <w:autoSpaceDN w:val="0"/>
        <w:adjustRightInd w:val="0"/>
        <w:ind w:left="426"/>
        <w:jc w:val="both"/>
        <w:rPr>
          <w:rFonts w:ascii="Calibri" w:hAnsi="Calibri" w:cs="Calibri"/>
          <w:sz w:val="22"/>
          <w:szCs w:val="22"/>
        </w:rPr>
      </w:pPr>
    </w:p>
    <w:p w14:paraId="21A9270C" w14:textId="77777777" w:rsidR="003E1EBF" w:rsidRPr="00EA0C6C" w:rsidRDefault="003E1EBF" w:rsidP="00EA0C6C">
      <w:pPr>
        <w:autoSpaceDE w:val="0"/>
        <w:autoSpaceDN w:val="0"/>
        <w:adjustRightInd w:val="0"/>
        <w:ind w:left="426"/>
        <w:jc w:val="both"/>
        <w:rPr>
          <w:rFonts w:ascii="Calibri" w:hAnsi="Calibri" w:cs="Calibri"/>
          <w:sz w:val="22"/>
          <w:szCs w:val="22"/>
        </w:rPr>
      </w:pPr>
    </w:p>
    <w:bookmarkEnd w:id="1"/>
    <w:p w14:paraId="7848B71D" w14:textId="0FFDBC71" w:rsidR="002817F1" w:rsidRPr="00956FEE"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Przedmiotem zamówienia</w:t>
      </w:r>
      <w:r w:rsidR="00C26A48" w:rsidRPr="00EA0C6C">
        <w:rPr>
          <w:rFonts w:ascii="Calibri" w:hAnsi="Calibri" w:cs="Calibri"/>
          <w:b/>
          <w:sz w:val="22"/>
          <w:szCs w:val="22"/>
        </w:rPr>
        <w:t xml:space="preserve"> </w:t>
      </w:r>
      <w:r w:rsidRPr="00EA0C6C">
        <w:rPr>
          <w:rFonts w:ascii="Calibri" w:hAnsi="Calibri" w:cs="Calibri"/>
          <w:b/>
          <w:sz w:val="22"/>
          <w:szCs w:val="22"/>
        </w:rPr>
        <w:t>jest</w:t>
      </w:r>
      <w:r w:rsidR="007F7E81" w:rsidRPr="00EA0C6C">
        <w:rPr>
          <w:rFonts w:ascii="Calibri" w:hAnsi="Calibri" w:cs="Calibri"/>
          <w:b/>
          <w:sz w:val="22"/>
          <w:szCs w:val="22"/>
        </w:rPr>
        <w:t xml:space="preserve"> realiz</w:t>
      </w:r>
      <w:r w:rsidR="00B3736D" w:rsidRPr="00EA0C6C">
        <w:rPr>
          <w:rFonts w:ascii="Calibri" w:hAnsi="Calibri" w:cs="Calibri"/>
          <w:b/>
          <w:sz w:val="22"/>
          <w:szCs w:val="22"/>
        </w:rPr>
        <w:t xml:space="preserve">acja w </w:t>
      </w:r>
      <w:r w:rsidR="00B3736D" w:rsidRPr="00956FEE">
        <w:rPr>
          <w:rFonts w:ascii="Calibri" w:hAnsi="Calibri" w:cs="Calibri"/>
          <w:b/>
          <w:sz w:val="22"/>
          <w:szCs w:val="22"/>
        </w:rPr>
        <w:t xml:space="preserve">Bytomiu szkolenia </w:t>
      </w:r>
      <w:r w:rsidR="007F7E81" w:rsidRPr="00956FEE">
        <w:rPr>
          <w:rFonts w:ascii="Calibri" w:hAnsi="Calibri" w:cs="Calibri"/>
          <w:b/>
          <w:sz w:val="22"/>
          <w:szCs w:val="22"/>
        </w:rPr>
        <w:t xml:space="preserve">pn. </w:t>
      </w:r>
      <w:r w:rsidR="00A717BF" w:rsidRPr="00956FEE">
        <w:rPr>
          <w:rFonts w:ascii="Calibri" w:hAnsi="Calibri" w:cs="Calibri"/>
          <w:b/>
          <w:sz w:val="22"/>
          <w:szCs w:val="22"/>
        </w:rPr>
        <w:t>„</w:t>
      </w:r>
      <w:r w:rsidR="00EF4816" w:rsidRPr="00956FEE">
        <w:rPr>
          <w:rFonts w:ascii="Calibri" w:hAnsi="Calibri" w:cs="Calibri"/>
          <w:b/>
          <w:i/>
          <w:iCs/>
          <w:sz w:val="22"/>
          <w:szCs w:val="22"/>
        </w:rPr>
        <w:t>Pr</w:t>
      </w:r>
      <w:r w:rsidR="002465D6" w:rsidRPr="00956FEE">
        <w:rPr>
          <w:rFonts w:ascii="Calibri" w:hAnsi="Calibri" w:cs="Calibri"/>
          <w:b/>
          <w:i/>
          <w:iCs/>
          <w:sz w:val="22"/>
          <w:szCs w:val="22"/>
        </w:rPr>
        <w:t>acownik biurowy z podstawami administracji, księgowości i archiwizacji</w:t>
      </w:r>
      <w:r w:rsidR="00A717BF" w:rsidRPr="00956FEE">
        <w:rPr>
          <w:rFonts w:ascii="Calibri" w:hAnsi="Calibri" w:cs="Calibri"/>
          <w:b/>
          <w:i/>
          <w:iCs/>
          <w:sz w:val="22"/>
          <w:szCs w:val="22"/>
        </w:rPr>
        <w:t xml:space="preserve">” </w:t>
      </w:r>
      <w:r w:rsidR="00A717BF" w:rsidRPr="00956FEE">
        <w:rPr>
          <w:rFonts w:ascii="Calibri" w:hAnsi="Calibri" w:cs="Calibri"/>
          <w:b/>
          <w:sz w:val="22"/>
          <w:szCs w:val="22"/>
        </w:rPr>
        <w:t>dla 10 UP</w:t>
      </w:r>
      <w:r w:rsidR="002817F1" w:rsidRPr="00956FEE">
        <w:rPr>
          <w:rFonts w:ascii="Calibri" w:hAnsi="Calibri" w:cs="Calibri"/>
          <w:b/>
          <w:sz w:val="22"/>
          <w:szCs w:val="22"/>
        </w:rPr>
        <w:t xml:space="preserve"> </w:t>
      </w:r>
      <w:r w:rsidR="002055DA" w:rsidRPr="00956FEE">
        <w:rPr>
          <w:rFonts w:ascii="Calibri" w:hAnsi="Calibri" w:cs="Calibri"/>
          <w:b/>
          <w:color w:val="000000" w:themeColor="text1"/>
          <w:sz w:val="22"/>
          <w:szCs w:val="22"/>
        </w:rPr>
        <w:t>wraz z egzaminem potwierdzającym kwalifikacje.</w:t>
      </w:r>
    </w:p>
    <w:p w14:paraId="5F9FF429" w14:textId="77777777" w:rsidR="00EE43D4" w:rsidRPr="00EA0C6C" w:rsidRDefault="00EE43D4" w:rsidP="00EA0C6C">
      <w:pPr>
        <w:pStyle w:val="Akapitzlist"/>
        <w:widowControl w:val="0"/>
        <w:spacing w:after="120"/>
        <w:ind w:left="426"/>
        <w:jc w:val="both"/>
        <w:rPr>
          <w:rFonts w:ascii="Calibri" w:hAnsi="Calibri" w:cs="Calibri"/>
          <w:b/>
          <w:sz w:val="22"/>
          <w:szCs w:val="22"/>
        </w:rPr>
      </w:pPr>
      <w:r w:rsidRPr="00EA0C6C">
        <w:rPr>
          <w:rFonts w:ascii="Calibri" w:hAnsi="Calibri" w:cs="Calibri"/>
          <w:b/>
          <w:sz w:val="22"/>
          <w:szCs w:val="22"/>
        </w:rPr>
        <w:t xml:space="preserve">Kody CPV: </w:t>
      </w:r>
    </w:p>
    <w:p w14:paraId="5F91F19F" w14:textId="77777777" w:rsidR="0001529D" w:rsidRPr="00EA0C6C" w:rsidRDefault="0001529D" w:rsidP="00EA0C6C">
      <w:pPr>
        <w:ind w:left="426"/>
        <w:rPr>
          <w:rFonts w:ascii="Calibri" w:eastAsiaTheme="minorHAnsi" w:hAnsi="Calibri" w:cs="Calibri"/>
          <w:b/>
          <w:bCs/>
          <w:sz w:val="22"/>
          <w:szCs w:val="22"/>
        </w:rPr>
      </w:pPr>
      <w:r w:rsidRPr="00EA0C6C">
        <w:rPr>
          <w:rFonts w:ascii="Calibri" w:eastAsiaTheme="minorHAnsi" w:hAnsi="Calibri" w:cs="Calibri"/>
          <w:b/>
          <w:bCs/>
          <w:sz w:val="22"/>
          <w:szCs w:val="22"/>
        </w:rPr>
        <w:t xml:space="preserve">80500000-9 Usługi szkoleniowe </w:t>
      </w:r>
    </w:p>
    <w:p w14:paraId="7CEF3F51"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80000000-4 Usługi edukacyjne i szkoleniowe</w:t>
      </w:r>
    </w:p>
    <w:p w14:paraId="015D0F7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lastRenderedPageBreak/>
        <w:t>80400000-8 Usługi edukacji osób dorosłych oraz inne</w:t>
      </w:r>
    </w:p>
    <w:p w14:paraId="6A2750F9"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39162100-6 Pomoce dydaktyczne</w:t>
      </w:r>
    </w:p>
    <w:p w14:paraId="015A4D42" w14:textId="77777777" w:rsidR="0001529D" w:rsidRPr="00EA0C6C" w:rsidRDefault="0001529D" w:rsidP="00EA0C6C">
      <w:pPr>
        <w:ind w:left="426"/>
        <w:rPr>
          <w:rFonts w:ascii="Calibri" w:hAnsi="Calibri" w:cs="Calibri"/>
          <w:b/>
          <w:bCs/>
          <w:sz w:val="22"/>
          <w:szCs w:val="22"/>
        </w:rPr>
      </w:pPr>
      <w:r w:rsidRPr="00EA0C6C">
        <w:rPr>
          <w:rFonts w:ascii="Calibri" w:hAnsi="Calibri" w:cs="Calibri"/>
          <w:b/>
          <w:bCs/>
          <w:sz w:val="22"/>
          <w:szCs w:val="22"/>
        </w:rPr>
        <w:t>70220000-9 Usługi wynajmu lub leasingu nieruchomości innych niż mieszkalne</w:t>
      </w:r>
    </w:p>
    <w:p w14:paraId="6C940F6C" w14:textId="00529208" w:rsidR="00942DDF" w:rsidRPr="00EA0C6C" w:rsidRDefault="0001529D"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bCs/>
          <w:sz w:val="22"/>
          <w:szCs w:val="22"/>
        </w:rPr>
        <w:t>55520000-1-Usługi dostarczania posiłków</w:t>
      </w:r>
    </w:p>
    <w:p w14:paraId="1B94395F" w14:textId="77777777" w:rsidR="006B5FCA" w:rsidRPr="00EA0C6C" w:rsidRDefault="006B5FCA" w:rsidP="00EA0C6C">
      <w:pPr>
        <w:pStyle w:val="Akapitzlist"/>
        <w:widowControl w:val="0"/>
        <w:spacing w:after="120"/>
        <w:ind w:left="425"/>
        <w:jc w:val="both"/>
        <w:rPr>
          <w:rFonts w:ascii="Calibri" w:hAnsi="Calibri" w:cs="Calibri"/>
          <w:b/>
          <w:bCs/>
          <w:sz w:val="22"/>
          <w:szCs w:val="22"/>
        </w:rPr>
      </w:pPr>
    </w:p>
    <w:p w14:paraId="10360C39" w14:textId="5FE58E85" w:rsidR="006B5FCA" w:rsidRPr="00EA0C6C" w:rsidRDefault="00097568" w:rsidP="00EA0C6C">
      <w:pPr>
        <w:pStyle w:val="Akapitzlist"/>
        <w:widowControl w:val="0"/>
        <w:spacing w:after="120"/>
        <w:ind w:left="425"/>
        <w:jc w:val="both"/>
        <w:rPr>
          <w:rFonts w:ascii="Calibri" w:hAnsi="Calibri" w:cs="Calibri"/>
          <w:b/>
          <w:bCs/>
          <w:sz w:val="22"/>
          <w:szCs w:val="22"/>
        </w:rPr>
      </w:pPr>
      <w:r w:rsidRPr="00EA0C6C">
        <w:rPr>
          <w:rFonts w:ascii="Calibri" w:hAnsi="Calibri" w:cs="Calibri"/>
          <w:b/>
          <w:sz w:val="22"/>
          <w:szCs w:val="22"/>
        </w:rPr>
        <w:t>Niniejsze zamówienie jest częścią większego zadania pn. „</w:t>
      </w:r>
      <w:r w:rsidR="001356B3" w:rsidRPr="00EA0C6C">
        <w:rPr>
          <w:rFonts w:ascii="Calibri" w:hAnsi="Calibri" w:cs="Calibri"/>
          <w:b/>
          <w:sz w:val="22"/>
          <w:szCs w:val="22"/>
        </w:rPr>
        <w:t>Przeprowadzenie indywidualnych kursów i szkoleń zawodowych/specjalistycznych/uprawnieniowych</w:t>
      </w:r>
      <w:r w:rsidRPr="00EA0C6C">
        <w:rPr>
          <w:rFonts w:ascii="Calibri" w:hAnsi="Calibri" w:cs="Calibri"/>
          <w:b/>
          <w:sz w:val="22"/>
          <w:szCs w:val="22"/>
        </w:rPr>
        <w:t>”, obejmującego łączenie 1</w:t>
      </w:r>
      <w:r w:rsidR="001356B3" w:rsidRPr="00EA0C6C">
        <w:rPr>
          <w:rFonts w:ascii="Calibri" w:hAnsi="Calibri" w:cs="Calibri"/>
          <w:b/>
          <w:sz w:val="22"/>
          <w:szCs w:val="22"/>
        </w:rPr>
        <w:t>0</w:t>
      </w:r>
      <w:r w:rsidRPr="00EA0C6C">
        <w:rPr>
          <w:rFonts w:ascii="Calibri" w:hAnsi="Calibri" w:cs="Calibri"/>
          <w:b/>
          <w:sz w:val="22"/>
          <w:szCs w:val="22"/>
        </w:rPr>
        <w:t>0 UP. Zamówienia na szkolenia dla kolejnych grup UP publikowane będą w późniejszym terminie</w:t>
      </w:r>
    </w:p>
    <w:p w14:paraId="3C5EACD3" w14:textId="77777777" w:rsidR="006B72EA" w:rsidRPr="00EA0C6C" w:rsidRDefault="006B72EA" w:rsidP="00EA0C6C">
      <w:pPr>
        <w:pStyle w:val="Akapitzlist"/>
        <w:widowControl w:val="0"/>
        <w:spacing w:after="120"/>
        <w:ind w:left="425"/>
        <w:jc w:val="both"/>
        <w:rPr>
          <w:rFonts w:ascii="Calibri" w:hAnsi="Calibri" w:cs="Calibri"/>
          <w:b/>
          <w:sz w:val="22"/>
          <w:szCs w:val="22"/>
        </w:rPr>
      </w:pPr>
    </w:p>
    <w:p w14:paraId="6C82B596" w14:textId="00EA1A67" w:rsidR="00990872" w:rsidRPr="00EA0C6C" w:rsidRDefault="00EE43D4" w:rsidP="00EA0C6C">
      <w:pPr>
        <w:pStyle w:val="Akapitzlist"/>
        <w:widowControl w:val="0"/>
        <w:numPr>
          <w:ilvl w:val="0"/>
          <w:numId w:val="7"/>
        </w:numPr>
        <w:spacing w:after="120"/>
        <w:ind w:left="425"/>
        <w:contextualSpacing w:val="0"/>
        <w:jc w:val="both"/>
        <w:rPr>
          <w:rFonts w:ascii="Calibri" w:hAnsi="Calibri" w:cs="Calibri"/>
          <w:b/>
          <w:sz w:val="22"/>
          <w:szCs w:val="22"/>
        </w:rPr>
      </w:pPr>
      <w:r w:rsidRPr="00EA0C6C">
        <w:rPr>
          <w:rFonts w:ascii="Calibri" w:hAnsi="Calibri" w:cs="Calibri"/>
          <w:b/>
          <w:sz w:val="22"/>
          <w:szCs w:val="22"/>
        </w:rPr>
        <w:t>Zakres tematyczny</w:t>
      </w:r>
      <w:r w:rsidR="0090658C" w:rsidRPr="00EA0C6C">
        <w:rPr>
          <w:rFonts w:ascii="Calibri" w:hAnsi="Calibri" w:cs="Calibri"/>
          <w:b/>
          <w:sz w:val="22"/>
          <w:szCs w:val="22"/>
        </w:rPr>
        <w:t xml:space="preserve"> szkolenia</w:t>
      </w:r>
      <w:r w:rsidRPr="00EA0C6C">
        <w:rPr>
          <w:rFonts w:ascii="Calibri" w:hAnsi="Calibri" w:cs="Calibri"/>
          <w:b/>
          <w:sz w:val="22"/>
          <w:szCs w:val="22"/>
        </w:rPr>
        <w:t>:</w:t>
      </w:r>
    </w:p>
    <w:p w14:paraId="123EBBD9" w14:textId="71FEC181" w:rsidR="005C1A58" w:rsidRPr="00EA0C6C" w:rsidRDefault="005C1A58" w:rsidP="00EA0C6C">
      <w:pPr>
        <w:pStyle w:val="Akapitzlist"/>
        <w:widowControl w:val="0"/>
        <w:spacing w:after="120"/>
        <w:ind w:left="425"/>
        <w:contextualSpacing w:val="0"/>
        <w:jc w:val="both"/>
        <w:rPr>
          <w:rFonts w:ascii="Calibri" w:hAnsi="Calibri" w:cs="Calibri"/>
          <w:b/>
          <w:sz w:val="22"/>
          <w:szCs w:val="22"/>
          <w:u w:val="single"/>
        </w:rPr>
      </w:pPr>
      <w:r w:rsidRPr="00EA0C6C">
        <w:rPr>
          <w:rFonts w:ascii="Calibri" w:hAnsi="Calibri" w:cs="Calibri"/>
          <w:b/>
          <w:sz w:val="22"/>
          <w:szCs w:val="22"/>
          <w:u w:val="single"/>
        </w:rPr>
        <w:t>Szkolenie</w:t>
      </w:r>
      <w:r w:rsidR="00B3693F" w:rsidRPr="00EA0C6C">
        <w:rPr>
          <w:rFonts w:ascii="Calibri" w:hAnsi="Calibri" w:cs="Calibri"/>
          <w:b/>
          <w:sz w:val="22"/>
          <w:szCs w:val="22"/>
          <w:u w:val="single"/>
        </w:rPr>
        <w:t>:</w:t>
      </w:r>
    </w:p>
    <w:p w14:paraId="0BB93433"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Zakres tematyczny:</w:t>
      </w:r>
    </w:p>
    <w:p w14:paraId="76D5163D" w14:textId="3641D874"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Wprowadzenie do pracy biurowej</w:t>
      </w:r>
      <w:r w:rsidR="00BC6D48" w:rsidRPr="00EA0C6C">
        <w:rPr>
          <w:rFonts w:ascii="Calibri" w:hAnsi="Calibri" w:cs="Calibri"/>
          <w:sz w:val="22"/>
          <w:szCs w:val="22"/>
        </w:rPr>
        <w:t>,</w:t>
      </w:r>
    </w:p>
    <w:p w14:paraId="67C3280E" w14:textId="1719A43F"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Obsługa biura i korespondencji</w:t>
      </w:r>
      <w:r w:rsidR="00BC6D48" w:rsidRPr="00EA0C6C">
        <w:rPr>
          <w:rFonts w:ascii="Calibri" w:hAnsi="Calibri" w:cs="Calibri"/>
          <w:sz w:val="22"/>
          <w:szCs w:val="22"/>
        </w:rPr>
        <w:t>,</w:t>
      </w:r>
    </w:p>
    <w:p w14:paraId="44E491B4" w14:textId="4DBED103"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Obsługa urządzeń biurowych i narzędzi cyfrowych</w:t>
      </w:r>
      <w:r w:rsidR="00BC6D48" w:rsidRPr="00EA0C6C">
        <w:rPr>
          <w:rFonts w:ascii="Calibri" w:hAnsi="Calibri" w:cs="Calibri"/>
          <w:sz w:val="22"/>
          <w:szCs w:val="22"/>
        </w:rPr>
        <w:t>,</w:t>
      </w:r>
    </w:p>
    <w:p w14:paraId="0FB68075" w14:textId="2C654EE9"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Podstawy administracji</w:t>
      </w:r>
      <w:r w:rsidR="00BC6D48" w:rsidRPr="00EA0C6C">
        <w:rPr>
          <w:rFonts w:ascii="Calibri" w:hAnsi="Calibri" w:cs="Calibri"/>
          <w:sz w:val="22"/>
          <w:szCs w:val="22"/>
        </w:rPr>
        <w:t>,</w:t>
      </w:r>
    </w:p>
    <w:p w14:paraId="6BC75A45" w14:textId="45910CEC" w:rsidR="00C70631" w:rsidRPr="00EA0C6C" w:rsidRDefault="00C70631" w:rsidP="00EA0C6C">
      <w:pPr>
        <w:pStyle w:val="Akapitzlist"/>
        <w:numPr>
          <w:ilvl w:val="0"/>
          <w:numId w:val="36"/>
        </w:numPr>
        <w:ind w:left="1276"/>
        <w:rPr>
          <w:rFonts w:ascii="Calibri" w:hAnsi="Calibri" w:cs="Calibri"/>
          <w:sz w:val="22"/>
          <w:szCs w:val="22"/>
        </w:rPr>
      </w:pPr>
      <w:r w:rsidRPr="00EA0C6C">
        <w:rPr>
          <w:rFonts w:ascii="Calibri" w:hAnsi="Calibri" w:cs="Calibri"/>
          <w:sz w:val="22"/>
          <w:szCs w:val="22"/>
        </w:rPr>
        <w:t>Podstawy księgowości dla pracownika biurowego</w:t>
      </w:r>
      <w:r w:rsidR="00BC6D48" w:rsidRPr="00EA0C6C">
        <w:rPr>
          <w:rFonts w:ascii="Calibri" w:hAnsi="Calibri" w:cs="Calibri"/>
          <w:sz w:val="22"/>
          <w:szCs w:val="22"/>
        </w:rPr>
        <w:t>.</w:t>
      </w:r>
    </w:p>
    <w:p w14:paraId="491593C4" w14:textId="37DA3454"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Kierunek szkolenia został określany na etapie realizacji projektu, zgodnie ze zidentyfikowanymi potrzebami i barierami UP, diagnozą potrzeb rynku pracy, analizą zawodów deficytowych w regionie realizacji projektu.</w:t>
      </w:r>
    </w:p>
    <w:p w14:paraId="5BD29660"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Szkolenie realizowane będzie w oparciu o relacyjne podejście, obejmuje zajęcia teoretyczne i praktyczne, zgodne ze standardami dla danego zawodu.</w:t>
      </w:r>
    </w:p>
    <w:p w14:paraId="38DFC85A" w14:textId="77777777" w:rsidR="005C1A58" w:rsidRPr="00EA0C6C" w:rsidRDefault="005C1A58" w:rsidP="00EA0C6C">
      <w:pPr>
        <w:pStyle w:val="Akapitzlist"/>
        <w:numPr>
          <w:ilvl w:val="0"/>
          <w:numId w:val="37"/>
        </w:numPr>
        <w:spacing w:after="200"/>
        <w:ind w:left="851"/>
        <w:jc w:val="both"/>
        <w:rPr>
          <w:rFonts w:ascii="Calibri" w:hAnsi="Calibri" w:cs="Calibri"/>
          <w:sz w:val="22"/>
          <w:szCs w:val="22"/>
        </w:rPr>
      </w:pPr>
      <w:r w:rsidRPr="00EA0C6C">
        <w:rPr>
          <w:rFonts w:ascii="Calibri" w:hAnsi="Calibri" w:cs="Calibri"/>
          <w:sz w:val="22"/>
          <w:szCs w:val="22"/>
        </w:rPr>
        <w:t>Podczas zajęć zostanie również omówiona kwestia ochrony środowiska, Karta Praw Podstawowych</w:t>
      </w:r>
    </w:p>
    <w:p w14:paraId="7C15F89D" w14:textId="77777777" w:rsidR="005C1A58" w:rsidRPr="00E47C5E" w:rsidRDefault="005C1A58" w:rsidP="00EA0C6C">
      <w:pPr>
        <w:pStyle w:val="Akapitzlist"/>
        <w:spacing w:after="200"/>
        <w:ind w:left="851"/>
        <w:jc w:val="both"/>
        <w:rPr>
          <w:rFonts w:ascii="Calibri" w:hAnsi="Calibri" w:cs="Calibri"/>
          <w:sz w:val="22"/>
          <w:szCs w:val="22"/>
        </w:rPr>
      </w:pPr>
      <w:r w:rsidRPr="00EA0C6C">
        <w:rPr>
          <w:rFonts w:ascii="Calibri" w:hAnsi="Calibri" w:cs="Calibri"/>
          <w:sz w:val="22"/>
          <w:szCs w:val="22"/>
        </w:rPr>
        <w:t xml:space="preserve">UE, stosowanie zasady równości szans, równości płci, dostępności dla osób z niepełnosprawnościami (ON) oraz </w:t>
      </w:r>
      <w:r w:rsidRPr="00E47C5E">
        <w:rPr>
          <w:rFonts w:ascii="Calibri" w:hAnsi="Calibri" w:cs="Calibri"/>
          <w:sz w:val="22"/>
          <w:szCs w:val="22"/>
        </w:rPr>
        <w:t>stosowania zasady uniwersalnego projektowania.</w:t>
      </w:r>
    </w:p>
    <w:p w14:paraId="71EF89A8" w14:textId="77777777" w:rsidR="005C1A58" w:rsidRPr="00E47C5E" w:rsidRDefault="005C1A58" w:rsidP="00EA0C6C">
      <w:pPr>
        <w:pStyle w:val="Akapitzlist"/>
        <w:numPr>
          <w:ilvl w:val="0"/>
          <w:numId w:val="37"/>
        </w:numPr>
        <w:spacing w:after="200"/>
        <w:ind w:left="851"/>
        <w:jc w:val="both"/>
        <w:rPr>
          <w:rFonts w:ascii="Calibri" w:hAnsi="Calibri" w:cs="Calibri"/>
          <w:sz w:val="22"/>
          <w:szCs w:val="22"/>
        </w:rPr>
      </w:pPr>
      <w:r w:rsidRPr="00E47C5E">
        <w:rPr>
          <w:rFonts w:ascii="Calibri" w:hAnsi="Calibri" w:cs="Calibri"/>
          <w:sz w:val="22"/>
          <w:szCs w:val="22"/>
        </w:rPr>
        <w:t>Szkolenie zakończy się niezależnym egzaminem zewnętrznym potwierdzającym nabycie kwalifikacji.</w:t>
      </w:r>
    </w:p>
    <w:p w14:paraId="0D80DE28" w14:textId="77777777" w:rsidR="005C1A58" w:rsidRPr="00E47C5E" w:rsidRDefault="005C1A58" w:rsidP="00EA0C6C">
      <w:pPr>
        <w:pStyle w:val="Akapitzlist"/>
        <w:autoSpaceDE w:val="0"/>
        <w:autoSpaceDN w:val="0"/>
        <w:adjustRightInd w:val="0"/>
        <w:ind w:left="426"/>
        <w:rPr>
          <w:rFonts w:ascii="Calibri" w:hAnsi="Calibri" w:cs="Calibri"/>
          <w:b/>
          <w:bCs/>
          <w:sz w:val="22"/>
          <w:szCs w:val="22"/>
          <w:u w:val="single"/>
        </w:rPr>
      </w:pPr>
      <w:r w:rsidRPr="00E47C5E">
        <w:rPr>
          <w:rFonts w:ascii="Calibri" w:hAnsi="Calibri" w:cs="Calibri"/>
          <w:b/>
          <w:bCs/>
          <w:sz w:val="22"/>
          <w:szCs w:val="22"/>
          <w:u w:val="single"/>
        </w:rPr>
        <w:t>Egzamin:</w:t>
      </w:r>
    </w:p>
    <w:p w14:paraId="23D75C34"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UP przystąpią do egzaminu, którego pozytywne zdanie zakończy się uzyskaniem przez UP kwalifikacji (konkretnych efektów uczenia się uzyskiwanych w toku szkolenia) potwierdzonych odpowiednim dokumentem (np. certyfikatem), który będzie zawierał informacje na temat uzyskanych przez uczestnika efektów uczenia się w rozumieniu wytycznych ministra właściwego do spraw rozwoju regionalnego dotyczących monitorowania postępu rzeczowego realizacji programów na lata 2021-2027 i LWK 2021 dla EFS+.</w:t>
      </w:r>
    </w:p>
    <w:p w14:paraId="17F90F29"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niezależny od Wykonawcy (ale zapewniony przez </w:t>
      </w:r>
      <w:r w:rsidRPr="00EA0C6C">
        <w:rPr>
          <w:rFonts w:ascii="Calibri" w:hAnsi="Calibri" w:cs="Calibri"/>
          <w:b/>
          <w:bCs/>
          <w:color w:val="000000" w:themeColor="text1"/>
          <w:sz w:val="22"/>
          <w:szCs w:val="22"/>
        </w:rPr>
        <w:t>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w:t>
      </w:r>
    </w:p>
    <w:p w14:paraId="48C74A52"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Proces nadawania 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207B0E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2BFB12FF"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będzie opierać się na jasno zdefiniowanych zestawach efektów uczenia się, które będą wskazywać na konkretne umiejętności.</w:t>
      </w:r>
    </w:p>
    <w:p w14:paraId="5A14899E"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0F04917"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sz w:val="22"/>
          <w:szCs w:val="22"/>
        </w:rPr>
      </w:pPr>
      <w:r w:rsidRPr="00EA0C6C">
        <w:rPr>
          <w:rFonts w:ascii="Calibri" w:hAnsi="Calibri" w:cs="Calibri"/>
          <w:sz w:val="22"/>
          <w:szCs w:val="22"/>
        </w:rPr>
        <w:t>Realizator egzaminu zapewni egzaminatora, odpowiednio wyposażoną salę na egzamin oraz wyda certyfikaty potwierdzające nabycie kwalifikacji UP, którzy otrzymają pozytywny wynik egzaminu.</w:t>
      </w:r>
    </w:p>
    <w:p w14:paraId="7D30D743" w14:textId="77777777" w:rsidR="005C1A58" w:rsidRPr="00EA0C6C" w:rsidRDefault="005C1A58" w:rsidP="00EA0C6C">
      <w:pPr>
        <w:pStyle w:val="Akapitzlist"/>
        <w:numPr>
          <w:ilvl w:val="0"/>
          <w:numId w:val="35"/>
        </w:numPr>
        <w:autoSpaceDE w:val="0"/>
        <w:autoSpaceDN w:val="0"/>
        <w:adjustRightInd w:val="0"/>
        <w:ind w:left="851"/>
        <w:jc w:val="both"/>
        <w:rPr>
          <w:rFonts w:ascii="Calibri" w:hAnsi="Calibri" w:cs="Calibri"/>
          <w:i/>
          <w:sz w:val="22"/>
          <w:szCs w:val="22"/>
        </w:rPr>
      </w:pPr>
      <w:r w:rsidRPr="00EA0C6C">
        <w:rPr>
          <w:rFonts w:ascii="Calibri" w:hAnsi="Calibri" w:cs="Calibri"/>
          <w:sz w:val="22"/>
          <w:szCs w:val="22"/>
        </w:rPr>
        <w:lastRenderedPageBreak/>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Załącznik nr 2 do </w:t>
      </w:r>
      <w:r w:rsidRPr="00EA0C6C">
        <w:rPr>
          <w:rFonts w:ascii="Calibri" w:hAnsi="Calibri" w:cs="Calibri"/>
          <w:i/>
          <w:sz w:val="22"/>
          <w:szCs w:val="22"/>
        </w:rPr>
        <w:t>Wytycznych dotyczących monitorowania postępu rzeczowego realizacji programów na lata 2021-2027.</w:t>
      </w:r>
    </w:p>
    <w:p w14:paraId="018CE358" w14:textId="512D8F0A" w:rsidR="00EE43D4" w:rsidRPr="00EA0C6C" w:rsidRDefault="00EE43D4" w:rsidP="00EA0C6C">
      <w:pPr>
        <w:pStyle w:val="Akapitzlist"/>
        <w:widowControl w:val="0"/>
        <w:numPr>
          <w:ilvl w:val="0"/>
          <w:numId w:val="7"/>
        </w:numPr>
        <w:spacing w:after="120"/>
        <w:ind w:left="426" w:hanging="284"/>
        <w:contextualSpacing w:val="0"/>
        <w:jc w:val="both"/>
        <w:rPr>
          <w:rFonts w:ascii="Calibri" w:hAnsi="Calibri" w:cs="Calibri"/>
          <w:b/>
          <w:sz w:val="22"/>
          <w:szCs w:val="22"/>
        </w:rPr>
      </w:pPr>
      <w:r w:rsidRPr="00EA0C6C">
        <w:rPr>
          <w:rFonts w:ascii="Calibri" w:hAnsi="Calibri" w:cs="Calibri"/>
          <w:b/>
          <w:sz w:val="22"/>
          <w:szCs w:val="22"/>
        </w:rPr>
        <w:t xml:space="preserve">Wymiar godzinowy, liczba </w:t>
      </w:r>
      <w:r w:rsidR="00501BBE" w:rsidRPr="00EA0C6C">
        <w:rPr>
          <w:rFonts w:ascii="Calibri" w:hAnsi="Calibri" w:cs="Calibri"/>
          <w:b/>
          <w:sz w:val="22"/>
          <w:szCs w:val="22"/>
        </w:rPr>
        <w:t>UP</w:t>
      </w:r>
      <w:r w:rsidRPr="00EA0C6C">
        <w:rPr>
          <w:rFonts w:ascii="Calibri" w:hAnsi="Calibri" w:cs="Calibri"/>
          <w:b/>
          <w:sz w:val="22"/>
          <w:szCs w:val="22"/>
        </w:rPr>
        <w:t>:</w:t>
      </w:r>
    </w:p>
    <w:p w14:paraId="14FA5BF2" w14:textId="6F9E2B80" w:rsidR="00EE43D4" w:rsidRPr="00EA0C6C" w:rsidRDefault="00EE43D4" w:rsidP="00EA0C6C">
      <w:pPr>
        <w:numPr>
          <w:ilvl w:val="2"/>
          <w:numId w:val="8"/>
        </w:numPr>
        <w:spacing w:after="120"/>
        <w:ind w:left="851" w:hanging="283"/>
        <w:jc w:val="both"/>
        <w:rPr>
          <w:rFonts w:ascii="Calibri" w:hAnsi="Calibri" w:cs="Calibri"/>
          <w:b/>
          <w:sz w:val="22"/>
          <w:szCs w:val="22"/>
        </w:rPr>
      </w:pPr>
      <w:r w:rsidRPr="00EA0C6C">
        <w:rPr>
          <w:rFonts w:ascii="Calibri" w:hAnsi="Calibri" w:cs="Calibri"/>
          <w:bCs/>
          <w:sz w:val="22"/>
          <w:szCs w:val="22"/>
        </w:rPr>
        <w:t>Zajęcia stacjonarne w salach szkoleniowych</w:t>
      </w:r>
    </w:p>
    <w:p w14:paraId="63A61680" w14:textId="59C17A5B" w:rsidR="00EE43D4" w:rsidRPr="00EA0C6C" w:rsidRDefault="00EE43D4" w:rsidP="00EA0C6C">
      <w:pPr>
        <w:numPr>
          <w:ilvl w:val="2"/>
          <w:numId w:val="8"/>
        </w:numPr>
        <w:spacing w:after="120"/>
        <w:ind w:left="851" w:hanging="283"/>
        <w:jc w:val="both"/>
        <w:rPr>
          <w:rFonts w:ascii="Calibri" w:hAnsi="Calibri" w:cs="Calibri"/>
          <w:b/>
          <w:color w:val="000000" w:themeColor="text1"/>
          <w:sz w:val="22"/>
          <w:szCs w:val="22"/>
        </w:rPr>
      </w:pPr>
      <w:r w:rsidRPr="00EA0C6C">
        <w:rPr>
          <w:rFonts w:ascii="Calibri" w:hAnsi="Calibri" w:cs="Calibri"/>
          <w:bCs/>
          <w:sz w:val="22"/>
          <w:szCs w:val="22"/>
        </w:rPr>
        <w:t xml:space="preserve">Zajęcia </w:t>
      </w:r>
      <w:r w:rsidR="00D02C9A" w:rsidRPr="00EA0C6C">
        <w:rPr>
          <w:rFonts w:ascii="Calibri" w:hAnsi="Calibri" w:cs="Calibri"/>
          <w:bCs/>
          <w:sz w:val="22"/>
          <w:szCs w:val="22"/>
        </w:rPr>
        <w:t>grupowe</w:t>
      </w:r>
    </w:p>
    <w:p w14:paraId="75BA0BB2" w14:textId="4F94A051" w:rsidR="00EE43D4" w:rsidRPr="00EA0C6C" w:rsidRDefault="00EE43D4" w:rsidP="00EA0C6C">
      <w:pPr>
        <w:numPr>
          <w:ilvl w:val="2"/>
          <w:numId w:val="8"/>
        </w:numPr>
        <w:spacing w:after="120"/>
        <w:ind w:left="851" w:hanging="284"/>
        <w:jc w:val="both"/>
        <w:rPr>
          <w:rFonts w:ascii="Calibri" w:hAnsi="Calibri" w:cs="Calibri"/>
          <w:b/>
          <w:color w:val="000000" w:themeColor="text1"/>
          <w:sz w:val="22"/>
          <w:szCs w:val="22"/>
        </w:rPr>
      </w:pPr>
      <w:r w:rsidRPr="00EA0C6C">
        <w:rPr>
          <w:rFonts w:ascii="Calibri" w:hAnsi="Calibri" w:cs="Calibri"/>
          <w:bCs/>
          <w:color w:val="000000" w:themeColor="text1"/>
          <w:sz w:val="22"/>
          <w:szCs w:val="22"/>
        </w:rPr>
        <w:t>Łącznie</w:t>
      </w:r>
      <w:r w:rsidR="000F41A3" w:rsidRPr="00EA0C6C">
        <w:rPr>
          <w:rFonts w:ascii="Calibri" w:hAnsi="Calibri" w:cs="Calibri"/>
          <w:bCs/>
          <w:color w:val="000000" w:themeColor="text1"/>
          <w:sz w:val="22"/>
          <w:szCs w:val="22"/>
        </w:rPr>
        <w:t xml:space="preserve"> 1</w:t>
      </w:r>
      <w:r w:rsidR="00633898" w:rsidRPr="00EA0C6C">
        <w:rPr>
          <w:rFonts w:ascii="Calibri" w:hAnsi="Calibri" w:cs="Calibri"/>
          <w:bCs/>
          <w:color w:val="000000" w:themeColor="text1"/>
          <w:sz w:val="22"/>
          <w:szCs w:val="22"/>
        </w:rPr>
        <w:t>0</w:t>
      </w:r>
      <w:r w:rsidR="0069387E" w:rsidRPr="00EA0C6C">
        <w:rPr>
          <w:rFonts w:ascii="Calibri" w:hAnsi="Calibri" w:cs="Calibri"/>
          <w:bCs/>
          <w:color w:val="000000" w:themeColor="text1"/>
          <w:sz w:val="22"/>
          <w:szCs w:val="22"/>
        </w:rPr>
        <w:t xml:space="preserve"> </w:t>
      </w:r>
      <w:r w:rsidR="00DC50A3" w:rsidRPr="00EA0C6C">
        <w:rPr>
          <w:rFonts w:ascii="Calibri" w:hAnsi="Calibri" w:cs="Calibri"/>
          <w:bCs/>
          <w:color w:val="000000" w:themeColor="text1"/>
          <w:sz w:val="22"/>
          <w:szCs w:val="22"/>
        </w:rPr>
        <w:t>UP</w:t>
      </w:r>
      <w:r w:rsidR="008E2D58" w:rsidRPr="00EA0C6C">
        <w:rPr>
          <w:rFonts w:ascii="Calibri" w:hAnsi="Calibri" w:cs="Calibri"/>
          <w:bCs/>
          <w:color w:val="000000" w:themeColor="text1"/>
          <w:sz w:val="22"/>
          <w:szCs w:val="22"/>
        </w:rPr>
        <w:t xml:space="preserve"> (</w:t>
      </w:r>
      <w:r w:rsidR="000F41A3" w:rsidRPr="00EA0C6C">
        <w:rPr>
          <w:rFonts w:ascii="Calibri" w:hAnsi="Calibri" w:cs="Calibri"/>
          <w:bCs/>
          <w:color w:val="000000" w:themeColor="text1"/>
          <w:sz w:val="22"/>
          <w:szCs w:val="22"/>
        </w:rPr>
        <w:t>1</w:t>
      </w:r>
      <w:r w:rsidR="008E2D58" w:rsidRPr="00EA0C6C">
        <w:rPr>
          <w:rFonts w:ascii="Calibri" w:hAnsi="Calibri" w:cs="Calibri"/>
          <w:bCs/>
          <w:color w:val="000000" w:themeColor="text1"/>
          <w:sz w:val="22"/>
          <w:szCs w:val="22"/>
        </w:rPr>
        <w:t xml:space="preserve"> grup</w:t>
      </w:r>
      <w:r w:rsidR="000F41A3" w:rsidRPr="00EA0C6C">
        <w:rPr>
          <w:rFonts w:ascii="Calibri" w:hAnsi="Calibri" w:cs="Calibri"/>
          <w:bCs/>
          <w:color w:val="000000" w:themeColor="text1"/>
          <w:sz w:val="22"/>
          <w:szCs w:val="22"/>
        </w:rPr>
        <w:t>a szkoleniowa</w:t>
      </w:r>
      <w:r w:rsidR="008E2D58" w:rsidRPr="00EA0C6C">
        <w:rPr>
          <w:rFonts w:ascii="Calibri" w:hAnsi="Calibri" w:cs="Calibri"/>
          <w:bCs/>
          <w:color w:val="000000" w:themeColor="text1"/>
          <w:sz w:val="22"/>
          <w:szCs w:val="22"/>
        </w:rPr>
        <w:t>)</w:t>
      </w:r>
    </w:p>
    <w:p w14:paraId="600EC393" w14:textId="08A3131F" w:rsidR="009E388F"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eastAsiaTheme="minorHAnsi" w:hAnsi="Calibri" w:cs="Calibri"/>
          <w:bCs/>
          <w:iCs/>
          <w:color w:val="000000" w:themeColor="text1"/>
          <w:sz w:val="22"/>
          <w:szCs w:val="22"/>
        </w:rPr>
        <w:t xml:space="preserve">Łączny </w:t>
      </w:r>
      <w:r w:rsidRPr="00EA0C6C">
        <w:rPr>
          <w:rFonts w:ascii="Calibri" w:hAnsi="Calibri" w:cs="Calibri"/>
          <w:bCs/>
          <w:color w:val="000000" w:themeColor="text1"/>
          <w:sz w:val="22"/>
          <w:szCs w:val="22"/>
        </w:rPr>
        <w:t xml:space="preserve">wymiar usługi w przeliczeniu na godziny: </w:t>
      </w:r>
      <w:r w:rsidR="00BF77F5" w:rsidRPr="00EA0C6C">
        <w:rPr>
          <w:rFonts w:ascii="Calibri" w:hAnsi="Calibri" w:cs="Calibri"/>
          <w:bCs/>
          <w:color w:val="000000" w:themeColor="text1"/>
          <w:sz w:val="22"/>
          <w:szCs w:val="22"/>
        </w:rPr>
        <w:t>8</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 (</w:t>
      </w:r>
      <w:r w:rsidR="00BF77F5" w:rsidRPr="00EA0C6C">
        <w:rPr>
          <w:rFonts w:ascii="Calibri" w:hAnsi="Calibri" w:cs="Calibri"/>
          <w:bCs/>
          <w:color w:val="000000" w:themeColor="text1"/>
          <w:sz w:val="22"/>
          <w:szCs w:val="22"/>
        </w:rPr>
        <w:t>8</w:t>
      </w:r>
      <w:r w:rsidR="00A516E3" w:rsidRPr="00EA0C6C">
        <w:rPr>
          <w:rFonts w:ascii="Calibri" w:hAnsi="Calibri" w:cs="Calibri"/>
          <w:bCs/>
          <w:color w:val="000000" w:themeColor="text1"/>
          <w:sz w:val="22"/>
          <w:szCs w:val="22"/>
        </w:rPr>
        <w:t>0</w:t>
      </w:r>
      <w:r w:rsidRPr="00EA0C6C">
        <w:rPr>
          <w:rFonts w:ascii="Calibri" w:hAnsi="Calibri" w:cs="Calibri"/>
          <w:bCs/>
          <w:color w:val="000000" w:themeColor="text1"/>
          <w:sz w:val="22"/>
          <w:szCs w:val="22"/>
        </w:rPr>
        <w:t xml:space="preserve"> godzin/</w:t>
      </w:r>
      <w:r w:rsidR="00456CA2" w:rsidRPr="00EA0C6C">
        <w:rPr>
          <w:rFonts w:ascii="Calibri" w:hAnsi="Calibri" w:cs="Calibri"/>
          <w:bCs/>
          <w:color w:val="000000" w:themeColor="text1"/>
          <w:sz w:val="22"/>
          <w:szCs w:val="22"/>
        </w:rPr>
        <w:t>osoba</w:t>
      </w:r>
      <w:r w:rsidR="00644082" w:rsidRPr="00EA0C6C">
        <w:rPr>
          <w:rFonts w:ascii="Calibri" w:hAnsi="Calibri" w:cs="Calibri"/>
          <w:bCs/>
          <w:color w:val="000000" w:themeColor="text1"/>
          <w:sz w:val="22"/>
          <w:szCs w:val="22"/>
        </w:rPr>
        <w:t xml:space="preserve"> x 1 grupa</w:t>
      </w:r>
      <w:r w:rsidRPr="00EA0C6C">
        <w:rPr>
          <w:rFonts w:ascii="Calibri" w:hAnsi="Calibri" w:cs="Calibri"/>
          <w:bCs/>
          <w:color w:val="000000" w:themeColor="text1"/>
          <w:sz w:val="22"/>
          <w:szCs w:val="22"/>
        </w:rPr>
        <w:t>)</w:t>
      </w:r>
      <w:r w:rsidR="009E388F" w:rsidRPr="00EA0C6C">
        <w:rPr>
          <w:rFonts w:ascii="Calibri" w:hAnsi="Calibri" w:cs="Calibri"/>
          <w:bCs/>
          <w:color w:val="000000" w:themeColor="text1"/>
          <w:sz w:val="22"/>
          <w:szCs w:val="22"/>
        </w:rPr>
        <w:t>.</w:t>
      </w:r>
      <w:r w:rsidR="009E388F" w:rsidRPr="00EA0C6C">
        <w:rPr>
          <w:rFonts w:ascii="Calibri" w:hAnsi="Calibri" w:cs="Calibri"/>
          <w:b/>
          <w:color w:val="000000" w:themeColor="text1"/>
          <w:sz w:val="22"/>
          <w:szCs w:val="22"/>
        </w:rPr>
        <w:t xml:space="preserve"> </w:t>
      </w:r>
      <w:r w:rsidRPr="00EA0C6C">
        <w:rPr>
          <w:rFonts w:ascii="Calibri" w:hAnsi="Calibri" w:cs="Calibri"/>
          <w:bCs/>
          <w:color w:val="000000" w:themeColor="text1"/>
          <w:sz w:val="22"/>
          <w:szCs w:val="22"/>
        </w:rPr>
        <w:t xml:space="preserve">1 godzina </w:t>
      </w:r>
      <w:r w:rsidRPr="00EA0C6C">
        <w:rPr>
          <w:rFonts w:ascii="Calibri" w:hAnsi="Calibri" w:cs="Calibri"/>
          <w:bCs/>
          <w:sz w:val="22"/>
          <w:szCs w:val="22"/>
        </w:rPr>
        <w:t xml:space="preserve">= </w:t>
      </w:r>
      <w:r w:rsidR="00751EF7" w:rsidRPr="00EA0C6C">
        <w:rPr>
          <w:rFonts w:ascii="Calibri" w:hAnsi="Calibri" w:cs="Calibri"/>
          <w:bCs/>
          <w:sz w:val="22"/>
          <w:szCs w:val="22"/>
        </w:rPr>
        <w:t>45</w:t>
      </w:r>
      <w:r w:rsidRPr="00EA0C6C">
        <w:rPr>
          <w:rFonts w:ascii="Calibri" w:hAnsi="Calibri" w:cs="Calibri"/>
          <w:bCs/>
          <w:sz w:val="22"/>
          <w:szCs w:val="22"/>
        </w:rPr>
        <w:t xml:space="preserve"> minut zajęć</w:t>
      </w:r>
      <w:r w:rsidR="009E388F" w:rsidRPr="00EA0C6C">
        <w:rPr>
          <w:rFonts w:ascii="Calibri" w:hAnsi="Calibri" w:cs="Calibri"/>
          <w:bCs/>
          <w:sz w:val="22"/>
          <w:szCs w:val="22"/>
        </w:rPr>
        <w:t>.</w:t>
      </w:r>
    </w:p>
    <w:p w14:paraId="3089F2D2" w14:textId="26D020FE" w:rsidR="0037274B" w:rsidRPr="00EA0C6C" w:rsidRDefault="00EE43D4" w:rsidP="00EA0C6C">
      <w:pPr>
        <w:numPr>
          <w:ilvl w:val="2"/>
          <w:numId w:val="8"/>
        </w:numPr>
        <w:spacing w:after="120"/>
        <w:ind w:left="851" w:hanging="284"/>
        <w:jc w:val="both"/>
        <w:rPr>
          <w:rFonts w:ascii="Calibri" w:hAnsi="Calibri" w:cs="Calibri"/>
          <w:b/>
          <w:sz w:val="22"/>
          <w:szCs w:val="22"/>
        </w:rPr>
      </w:pPr>
      <w:r w:rsidRPr="00EA0C6C">
        <w:rPr>
          <w:rFonts w:ascii="Calibri" w:hAnsi="Calibri" w:cs="Calibri"/>
          <w:bCs/>
          <w:sz w:val="22"/>
          <w:szCs w:val="22"/>
        </w:rPr>
        <w:t xml:space="preserve">Tryb realizacji zajęć: </w:t>
      </w:r>
      <w:r w:rsidR="00AC29FE" w:rsidRPr="00EA0C6C">
        <w:rPr>
          <w:rFonts w:ascii="Calibri" w:hAnsi="Calibri" w:cs="Calibri"/>
          <w:bCs/>
          <w:sz w:val="22"/>
          <w:szCs w:val="22"/>
        </w:rPr>
        <w:t xml:space="preserve">śr. 10 dni/osobę x śr. 8 godzin; </w:t>
      </w:r>
      <w:r w:rsidR="00BB44F8" w:rsidRPr="00EA0C6C">
        <w:rPr>
          <w:rFonts w:ascii="Calibri" w:hAnsi="Calibri" w:cs="Calibri"/>
          <w:bCs/>
          <w:sz w:val="22"/>
          <w:szCs w:val="22"/>
        </w:rPr>
        <w:t>z</w:t>
      </w:r>
      <w:r w:rsidR="00BB44F8" w:rsidRPr="00EA0C6C">
        <w:rPr>
          <w:rFonts w:ascii="Calibri" w:hAnsi="Calibri" w:cs="Calibri"/>
          <w:sz w:val="22"/>
          <w:szCs w:val="22"/>
        </w:rPr>
        <w:t xml:space="preserve">ajęcia odbywać się będą </w:t>
      </w:r>
      <w:r w:rsidR="002E149E" w:rsidRPr="00EA0C6C">
        <w:rPr>
          <w:rFonts w:ascii="Calibri" w:hAnsi="Calibri" w:cs="Calibri"/>
          <w:sz w:val="22"/>
          <w:szCs w:val="22"/>
        </w:rPr>
        <w:t>o</w:t>
      </w:r>
      <w:r w:rsidR="00B663EB" w:rsidRPr="00EA0C6C">
        <w:rPr>
          <w:rFonts w:ascii="Calibri" w:hAnsi="Calibri" w:cs="Calibri"/>
          <w:sz w:val="22"/>
          <w:szCs w:val="22"/>
        </w:rPr>
        <w:t>d rana dla os</w:t>
      </w:r>
      <w:r w:rsidR="002E149E" w:rsidRPr="00EA0C6C">
        <w:rPr>
          <w:rFonts w:ascii="Calibri" w:hAnsi="Calibri" w:cs="Calibri"/>
          <w:sz w:val="22"/>
          <w:szCs w:val="22"/>
        </w:rPr>
        <w:t xml:space="preserve">ób </w:t>
      </w:r>
      <w:r w:rsidR="00B663EB" w:rsidRPr="00EA0C6C">
        <w:rPr>
          <w:rFonts w:ascii="Calibri" w:hAnsi="Calibri" w:cs="Calibri"/>
          <w:sz w:val="22"/>
          <w:szCs w:val="22"/>
        </w:rPr>
        <w:t>bez zatrudn</w:t>
      </w:r>
      <w:r w:rsidR="002E149E" w:rsidRPr="00EA0C6C">
        <w:rPr>
          <w:rFonts w:ascii="Calibri" w:hAnsi="Calibri" w:cs="Calibri"/>
          <w:sz w:val="22"/>
          <w:szCs w:val="22"/>
        </w:rPr>
        <w:t xml:space="preserve">ienia, </w:t>
      </w:r>
      <w:r w:rsidR="00B663EB" w:rsidRPr="00EA0C6C">
        <w:rPr>
          <w:rFonts w:ascii="Calibri" w:hAnsi="Calibri" w:cs="Calibri"/>
          <w:sz w:val="22"/>
          <w:szCs w:val="22"/>
        </w:rPr>
        <w:t>a wieczorami i w weekendy dla pracuj</w:t>
      </w:r>
      <w:r w:rsidR="002E149E" w:rsidRPr="00EA0C6C">
        <w:rPr>
          <w:rFonts w:ascii="Calibri" w:hAnsi="Calibri" w:cs="Calibri"/>
          <w:sz w:val="22"/>
          <w:szCs w:val="22"/>
        </w:rPr>
        <w:t>ących</w:t>
      </w:r>
      <w:r w:rsidR="00B663EB" w:rsidRPr="00EA0C6C">
        <w:rPr>
          <w:rFonts w:ascii="Calibri" w:hAnsi="Calibri" w:cs="Calibri"/>
          <w:sz w:val="22"/>
          <w:szCs w:val="22"/>
        </w:rPr>
        <w:t>,</w:t>
      </w:r>
      <w:r w:rsidR="002E149E" w:rsidRPr="00EA0C6C">
        <w:rPr>
          <w:rFonts w:ascii="Calibri" w:hAnsi="Calibri" w:cs="Calibri"/>
          <w:sz w:val="22"/>
          <w:szCs w:val="22"/>
        </w:rPr>
        <w:t xml:space="preserve"> </w:t>
      </w:r>
      <w:r w:rsidR="00B663EB" w:rsidRPr="00EA0C6C">
        <w:rPr>
          <w:rFonts w:ascii="Calibri" w:hAnsi="Calibri" w:cs="Calibri"/>
          <w:sz w:val="22"/>
          <w:szCs w:val="22"/>
        </w:rPr>
        <w:t>dostos</w:t>
      </w:r>
      <w:r w:rsidR="002E149E" w:rsidRPr="00EA0C6C">
        <w:rPr>
          <w:rFonts w:ascii="Calibri" w:hAnsi="Calibri" w:cs="Calibri"/>
          <w:sz w:val="22"/>
          <w:szCs w:val="22"/>
        </w:rPr>
        <w:t xml:space="preserve">owane </w:t>
      </w:r>
      <w:r w:rsidR="00B663EB" w:rsidRPr="00EA0C6C">
        <w:rPr>
          <w:rFonts w:ascii="Calibri" w:hAnsi="Calibri" w:cs="Calibri"/>
          <w:sz w:val="22"/>
          <w:szCs w:val="22"/>
        </w:rPr>
        <w:t>elast</w:t>
      </w:r>
      <w:r w:rsidR="002E149E" w:rsidRPr="00EA0C6C">
        <w:rPr>
          <w:rFonts w:ascii="Calibri" w:hAnsi="Calibri" w:cs="Calibri"/>
          <w:sz w:val="22"/>
          <w:szCs w:val="22"/>
        </w:rPr>
        <w:t xml:space="preserve">ycznie </w:t>
      </w:r>
      <w:r w:rsidR="00B663EB" w:rsidRPr="00EA0C6C">
        <w:rPr>
          <w:rFonts w:ascii="Calibri" w:hAnsi="Calibri" w:cs="Calibri"/>
          <w:sz w:val="22"/>
          <w:szCs w:val="22"/>
        </w:rPr>
        <w:t>do większości</w:t>
      </w:r>
      <w:r w:rsidR="00BB44F8" w:rsidRPr="00EA0C6C">
        <w:rPr>
          <w:rFonts w:ascii="Calibri" w:hAnsi="Calibri" w:cs="Calibri"/>
          <w:sz w:val="22"/>
          <w:szCs w:val="22"/>
        </w:rPr>
        <w:t>. Terminy, godziny i miejsce zostaną dostosowane do indywidualnych potrzeb UP, w tym OzN, w miejscach bez barier architektonicznych, w zależności od miejsca zebranej grupy, z założenia jak najbliżej</w:t>
      </w:r>
      <w:r w:rsidR="00BB44F8" w:rsidRPr="00EA0C6C">
        <w:rPr>
          <w:rFonts w:ascii="Calibri" w:hAnsi="Calibri" w:cs="Calibri"/>
          <w:b/>
          <w:sz w:val="22"/>
          <w:szCs w:val="22"/>
        </w:rPr>
        <w:t xml:space="preserve"> </w:t>
      </w:r>
      <w:r w:rsidR="00CD0F79" w:rsidRPr="00EA0C6C">
        <w:rPr>
          <w:rFonts w:ascii="Calibri" w:hAnsi="Calibri" w:cs="Calibri"/>
          <w:sz w:val="22"/>
          <w:szCs w:val="22"/>
        </w:rPr>
        <w:t>miejsca zamieszkania/pracy UP (zawsze na terenie województwa śląskiego), tak aby możliwe było pogodzenie życia prywatnego i zawodowego z udziałem w proj</w:t>
      </w:r>
      <w:r w:rsidR="00C522AD" w:rsidRPr="00EA0C6C">
        <w:rPr>
          <w:rFonts w:ascii="Calibri" w:hAnsi="Calibri" w:cs="Calibri"/>
          <w:sz w:val="22"/>
          <w:szCs w:val="22"/>
        </w:rPr>
        <w:t>ekcie</w:t>
      </w:r>
      <w:r w:rsidR="00BB44F8" w:rsidRPr="00EA0C6C">
        <w:rPr>
          <w:rFonts w:ascii="Calibri" w:hAnsi="Calibri" w:cs="Calibri"/>
          <w:sz w:val="22"/>
          <w:szCs w:val="22"/>
        </w:rPr>
        <w:t xml:space="preserve"> (np. </w:t>
      </w:r>
      <w:r w:rsidR="00E74F2D" w:rsidRPr="00EA0C6C">
        <w:rPr>
          <w:rFonts w:ascii="Calibri" w:hAnsi="Calibri" w:cs="Calibri"/>
          <w:bCs/>
          <w:sz w:val="22"/>
          <w:szCs w:val="22"/>
        </w:rPr>
        <w:t>tempo zajęć dostosowane do indyw</w:t>
      </w:r>
      <w:r w:rsidR="00647C4B" w:rsidRPr="00EA0C6C">
        <w:rPr>
          <w:rFonts w:ascii="Calibri" w:hAnsi="Calibri" w:cs="Calibri"/>
          <w:bCs/>
          <w:sz w:val="22"/>
          <w:szCs w:val="22"/>
        </w:rPr>
        <w:t xml:space="preserve">idualnych </w:t>
      </w:r>
      <w:r w:rsidR="00E74F2D" w:rsidRPr="00EA0C6C">
        <w:rPr>
          <w:rFonts w:ascii="Calibri" w:hAnsi="Calibri" w:cs="Calibri"/>
          <w:bCs/>
          <w:sz w:val="22"/>
          <w:szCs w:val="22"/>
        </w:rPr>
        <w:t>możliw</w:t>
      </w:r>
      <w:r w:rsidR="00647C4B" w:rsidRPr="00EA0C6C">
        <w:rPr>
          <w:rFonts w:ascii="Calibri" w:hAnsi="Calibri" w:cs="Calibri"/>
          <w:bCs/>
          <w:sz w:val="22"/>
          <w:szCs w:val="22"/>
        </w:rPr>
        <w:t xml:space="preserve">ości </w:t>
      </w:r>
      <w:r w:rsidR="00E74F2D" w:rsidRPr="00EA0C6C">
        <w:rPr>
          <w:rFonts w:ascii="Calibri" w:hAnsi="Calibri" w:cs="Calibri"/>
          <w:bCs/>
          <w:sz w:val="22"/>
          <w:szCs w:val="22"/>
        </w:rPr>
        <w:t>przyswaj</w:t>
      </w:r>
      <w:r w:rsidR="00647C4B" w:rsidRPr="00EA0C6C">
        <w:rPr>
          <w:rFonts w:ascii="Calibri" w:hAnsi="Calibri" w:cs="Calibri"/>
          <w:bCs/>
          <w:sz w:val="22"/>
          <w:szCs w:val="22"/>
        </w:rPr>
        <w:t xml:space="preserve">ania </w:t>
      </w:r>
      <w:r w:rsidR="00E74F2D" w:rsidRPr="00EA0C6C">
        <w:rPr>
          <w:rFonts w:ascii="Calibri" w:hAnsi="Calibri" w:cs="Calibri"/>
          <w:bCs/>
          <w:sz w:val="22"/>
          <w:szCs w:val="22"/>
        </w:rPr>
        <w:t>wiedzy</w:t>
      </w:r>
      <w:r w:rsidR="00647C4B" w:rsidRPr="00EA0C6C">
        <w:rPr>
          <w:rFonts w:ascii="Calibri" w:hAnsi="Calibri" w:cs="Calibri"/>
          <w:bCs/>
          <w:sz w:val="22"/>
          <w:szCs w:val="22"/>
        </w:rPr>
        <w:t xml:space="preserve"> przez UP,</w:t>
      </w:r>
      <w:r w:rsidR="00E74F2D" w:rsidRPr="00EA0C6C">
        <w:rPr>
          <w:rFonts w:ascii="Calibri" w:hAnsi="Calibri" w:cs="Calibri"/>
          <w:bCs/>
          <w:sz w:val="22"/>
          <w:szCs w:val="22"/>
        </w:rPr>
        <w:t xml:space="preserve"> </w:t>
      </w:r>
      <w:r w:rsidR="00BB44F8" w:rsidRPr="00EA0C6C">
        <w:rPr>
          <w:rFonts w:ascii="Calibri" w:hAnsi="Calibri" w:cs="Calibri"/>
          <w:sz w:val="22"/>
          <w:szCs w:val="22"/>
        </w:rPr>
        <w:t>z uwzględnieniem</w:t>
      </w:r>
      <w:r w:rsidR="00BB44F8" w:rsidRPr="00EA0C6C">
        <w:rPr>
          <w:rFonts w:ascii="Calibri" w:hAnsi="Calibri" w:cs="Calibri"/>
          <w:b/>
          <w:sz w:val="22"/>
          <w:szCs w:val="22"/>
        </w:rPr>
        <w:t xml:space="preserve"> </w:t>
      </w:r>
      <w:r w:rsidR="00BB44F8" w:rsidRPr="00EA0C6C">
        <w:rPr>
          <w:rFonts w:ascii="Calibri" w:hAnsi="Calibri" w:cs="Calibri"/>
          <w:sz w:val="22"/>
          <w:szCs w:val="22"/>
        </w:rPr>
        <w:t>rodzaju i stopnia niepełnosprawności UP, istnieje możliwość skorzystania z asystenta osoby z niepełnosprawnością,</w:t>
      </w:r>
      <w:r w:rsidR="00BB44F8" w:rsidRPr="00EA0C6C">
        <w:rPr>
          <w:rFonts w:ascii="Calibri" w:hAnsi="Calibri" w:cs="Calibri"/>
          <w:b/>
          <w:sz w:val="22"/>
          <w:szCs w:val="22"/>
        </w:rPr>
        <w:t xml:space="preserve"> </w:t>
      </w:r>
      <w:r w:rsidR="00BB44F8" w:rsidRPr="00EA0C6C">
        <w:rPr>
          <w:rFonts w:ascii="Calibri" w:hAnsi="Calibri" w:cs="Calibri"/>
          <w:sz w:val="22"/>
          <w:szCs w:val="22"/>
        </w:rPr>
        <w:t>tłumacza, tłumacza języka migowego, pętli indukcyjnej, w razie potrzeb uruchomienie mechanizmu racjonalnych usprawnień</w:t>
      </w:r>
      <w:r w:rsidR="00AB7DF0" w:rsidRPr="00EA0C6C">
        <w:rPr>
          <w:rFonts w:ascii="Calibri" w:hAnsi="Calibri" w:cs="Calibri"/>
          <w:sz w:val="22"/>
          <w:szCs w:val="22"/>
        </w:rPr>
        <w:t>)</w:t>
      </w:r>
      <w:r w:rsidR="003D1C0D" w:rsidRPr="00EA0C6C">
        <w:rPr>
          <w:rFonts w:ascii="Calibri" w:hAnsi="Calibri" w:cs="Calibri"/>
          <w:sz w:val="22"/>
          <w:szCs w:val="22"/>
        </w:rPr>
        <w:t>.</w:t>
      </w:r>
      <w:bookmarkStart w:id="2" w:name="_Hlk41479551"/>
    </w:p>
    <w:p w14:paraId="33FD1D7C" w14:textId="77777777" w:rsidR="00735361" w:rsidRPr="00EA0C6C" w:rsidRDefault="00EE43D4"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nie dopuszcza możliwości udziału w zajęciach osób niewskazanych przez Zamawiającego i niebędących U</w:t>
      </w:r>
      <w:r w:rsidR="00033DE0" w:rsidRPr="00EA0C6C">
        <w:rPr>
          <w:rFonts w:ascii="Calibri" w:hAnsi="Calibri" w:cs="Calibri"/>
          <w:sz w:val="22"/>
          <w:szCs w:val="22"/>
        </w:rPr>
        <w:t>P</w:t>
      </w:r>
      <w:r w:rsidRPr="00EA0C6C">
        <w:rPr>
          <w:rFonts w:ascii="Calibri" w:hAnsi="Calibri" w:cs="Calibri"/>
          <w:sz w:val="22"/>
          <w:szCs w:val="22"/>
        </w:rPr>
        <w:t>.</w:t>
      </w:r>
    </w:p>
    <w:p w14:paraId="26ADB0DA" w14:textId="5D9EF1A8" w:rsidR="001A78B6" w:rsidRPr="00EA0C6C" w:rsidRDefault="000F2561"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Warunkiem ukończenia wsparcia przez UP jest frekwencja wynosząca 80% czasu zajęć potwierdzona podpisami na liście obecności</w:t>
      </w:r>
      <w:r w:rsidR="00EE43D4" w:rsidRPr="00EA0C6C">
        <w:rPr>
          <w:rFonts w:ascii="Calibri" w:hAnsi="Calibri" w:cs="Calibri"/>
          <w:sz w:val="22"/>
          <w:szCs w:val="22"/>
        </w:rPr>
        <w:t>.</w:t>
      </w:r>
      <w:bookmarkEnd w:id="2"/>
    </w:p>
    <w:p w14:paraId="1867569A"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4F72063F" w14:textId="77777777" w:rsidR="0033256C"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3C847750" w14:textId="6466707B" w:rsidR="001A78B6" w:rsidRPr="00EA0C6C" w:rsidRDefault="0033256C" w:rsidP="00EA0C6C">
      <w:pPr>
        <w:numPr>
          <w:ilvl w:val="2"/>
          <w:numId w:val="28"/>
        </w:numPr>
        <w:spacing w:after="120"/>
        <w:ind w:left="851" w:hanging="284"/>
        <w:jc w:val="both"/>
        <w:rPr>
          <w:rFonts w:ascii="Calibri" w:hAnsi="Calibri" w:cs="Calibri"/>
          <w:b/>
          <w:sz w:val="22"/>
          <w:szCs w:val="22"/>
        </w:rPr>
      </w:pPr>
      <w:r w:rsidRPr="00EA0C6C">
        <w:rPr>
          <w:rFonts w:ascii="Calibri" w:hAnsi="Calibri" w:cs="Calibri"/>
          <w:sz w:val="22"/>
          <w:szCs w:val="22"/>
        </w:rPr>
        <w:t>Wysokość wynagrodzenia będzie uzależniona od faktycznie zrealizowanego wymiaru usługi</w:t>
      </w:r>
      <w:r w:rsidR="001A78B6" w:rsidRPr="00EA0C6C">
        <w:rPr>
          <w:rFonts w:ascii="Calibri" w:hAnsi="Calibri" w:cs="Calibri"/>
          <w:sz w:val="22"/>
          <w:szCs w:val="22"/>
        </w:rPr>
        <w:t>.</w:t>
      </w:r>
    </w:p>
    <w:p w14:paraId="4EDDC426" w14:textId="77777777" w:rsidR="00EE43D4" w:rsidRPr="00EA0C6C" w:rsidRDefault="00EE43D4" w:rsidP="00EA0C6C">
      <w:pPr>
        <w:numPr>
          <w:ilvl w:val="0"/>
          <w:numId w:val="7"/>
        </w:numPr>
        <w:spacing w:after="120"/>
        <w:ind w:left="426" w:hanging="284"/>
        <w:jc w:val="both"/>
        <w:rPr>
          <w:rFonts w:ascii="Calibri" w:hAnsi="Calibri" w:cs="Calibri"/>
          <w:sz w:val="22"/>
          <w:szCs w:val="22"/>
        </w:rPr>
      </w:pPr>
      <w:r w:rsidRPr="00EA0C6C">
        <w:rPr>
          <w:rFonts w:ascii="Calibri" w:hAnsi="Calibri" w:cs="Calibri"/>
          <w:b/>
          <w:sz w:val="22"/>
          <w:szCs w:val="22"/>
        </w:rPr>
        <w:t>Zakres usługi obejmuje:</w:t>
      </w:r>
    </w:p>
    <w:p w14:paraId="7106C71D" w14:textId="53E9DFEB" w:rsidR="00F06DF3" w:rsidRPr="00EA0C6C" w:rsidRDefault="00A05AC9" w:rsidP="00EA0C6C">
      <w:pPr>
        <w:pStyle w:val="Akapitzlist"/>
        <w:numPr>
          <w:ilvl w:val="1"/>
          <w:numId w:val="24"/>
        </w:numPr>
        <w:spacing w:after="120"/>
        <w:ind w:left="426" w:hanging="284"/>
        <w:jc w:val="both"/>
        <w:rPr>
          <w:rFonts w:ascii="Calibri" w:hAnsi="Calibri" w:cs="Calibri"/>
          <w:sz w:val="22"/>
          <w:szCs w:val="22"/>
        </w:rPr>
      </w:pPr>
      <w:r w:rsidRPr="00EA0C6C">
        <w:rPr>
          <w:rFonts w:ascii="Calibri" w:hAnsi="Calibri" w:cs="Calibri"/>
          <w:b/>
          <w:sz w:val="22"/>
          <w:szCs w:val="22"/>
        </w:rPr>
        <w:t>Kompleksowe przeprowadzenie szkolenia, tj.:</w:t>
      </w:r>
    </w:p>
    <w:p w14:paraId="2FCB895E" w14:textId="4912CB1C" w:rsidR="003F50E7" w:rsidRPr="00EA0C6C" w:rsidRDefault="003F50E7"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 xml:space="preserve">Opracowanie programu </w:t>
      </w:r>
      <w:r w:rsidR="00171D54" w:rsidRPr="00EA0C6C">
        <w:rPr>
          <w:rFonts w:ascii="Calibri" w:hAnsi="Calibri" w:cs="Calibri"/>
          <w:sz w:val="22"/>
          <w:szCs w:val="22"/>
        </w:rPr>
        <w:t>szkolenia</w:t>
      </w:r>
      <w:r w:rsidRPr="00EA0C6C">
        <w:rPr>
          <w:rFonts w:ascii="Calibri" w:hAnsi="Calibri" w:cs="Calibri"/>
          <w:sz w:val="22"/>
          <w:szCs w:val="22"/>
        </w:rPr>
        <w:t xml:space="preserve"> opisanego językiem efektów kształcenia, określającego szczegółową tematykę </w:t>
      </w:r>
      <w:r w:rsidR="00171D54" w:rsidRPr="00EA0C6C">
        <w:rPr>
          <w:rFonts w:ascii="Calibri" w:hAnsi="Calibri" w:cs="Calibri"/>
          <w:sz w:val="22"/>
          <w:szCs w:val="22"/>
        </w:rPr>
        <w:t>szkolenia</w:t>
      </w:r>
      <w:r w:rsidRPr="00EA0C6C">
        <w:rPr>
          <w:rFonts w:ascii="Calibri" w:hAnsi="Calibri" w:cs="Calibri"/>
          <w:sz w:val="22"/>
          <w:szCs w:val="22"/>
        </w:rPr>
        <w:t>, opisanego językiem korzyści, wrażliwym na płeć, łatwym do zrozumienia, zawierającym wyłącznie niestereotypowe informacje, kobiety/mężczyźni przedstawiani będą w różnych rolach, bez stereotypowych przekazów</w:t>
      </w:r>
      <w:r w:rsidR="0031665F" w:rsidRPr="00EA0C6C">
        <w:rPr>
          <w:rFonts w:ascii="Calibri" w:hAnsi="Calibri" w:cs="Calibri"/>
          <w:sz w:val="22"/>
          <w:szCs w:val="22"/>
        </w:rPr>
        <w:t>.</w:t>
      </w:r>
    </w:p>
    <w:p w14:paraId="5128EC40" w14:textId="05F0127B" w:rsidR="00DC33C3" w:rsidRPr="00EA0C6C" w:rsidRDefault="00150802"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Tworzenie dokumentów, w tym materiałów szkoleniowych dla UP, w prostym języku, uwzględniającym równość szans,</w:t>
      </w:r>
      <w:r w:rsidRPr="00EA0C6C">
        <w:rPr>
          <w:rFonts w:ascii="Calibri" w:hAnsi="Calibri" w:cs="Calibri"/>
          <w:sz w:val="22"/>
          <w:szCs w:val="22"/>
        </w:rPr>
        <w:t xml:space="preserve"> w sposób</w:t>
      </w:r>
      <w:r w:rsidRPr="00EA0C6C">
        <w:rPr>
          <w:rFonts w:ascii="Calibri" w:hAnsi="Calibri" w:cs="Calibri"/>
          <w:color w:val="000000" w:themeColor="text1"/>
          <w:sz w:val="22"/>
          <w:szCs w:val="22"/>
        </w:rPr>
        <w:t xml:space="preserve"> </w:t>
      </w:r>
      <w:r w:rsidRPr="00EA0C6C">
        <w:rPr>
          <w:rFonts w:ascii="Calibri" w:hAnsi="Calibri" w:cs="Calibri"/>
          <w:sz w:val="22"/>
          <w:szCs w:val="22"/>
        </w:rPr>
        <w:t xml:space="preserve">przystępny dla odbiorców o różnorodnych potrzebach (tj. osób niedowidzących, niedosłyszących z niepełnosprawnością intelektualną, w odpowiednim języku), </w:t>
      </w:r>
      <w:r w:rsidRPr="00EA0C6C">
        <w:rPr>
          <w:rFonts w:ascii="Calibri" w:hAnsi="Calibri" w:cs="Calibri"/>
          <w:color w:val="000000" w:themeColor="text1"/>
          <w:sz w:val="22"/>
          <w:szCs w:val="22"/>
        </w:rPr>
        <w:t xml:space="preserve">z uwzględnieniem indywidualnych potrzeb osób niepełnosprawnych, np. z powiększoną czcionką, wysokim kontrastem, druk Brailea,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EA0C6C">
        <w:rPr>
          <w:rFonts w:ascii="Calibri" w:hAnsi="Calibri" w:cs="Calibri"/>
          <w:sz w:val="22"/>
          <w:szCs w:val="22"/>
        </w:rPr>
        <w:t xml:space="preserve">co najmniej w wersji elektronicznej zgodnie ze </w:t>
      </w:r>
      <w:r w:rsidRPr="00EA0C6C">
        <w:rPr>
          <w:rFonts w:ascii="Calibri" w:hAnsi="Calibri" w:cs="Calibri"/>
          <w:sz w:val="22"/>
          <w:szCs w:val="22"/>
        </w:rPr>
        <w:lastRenderedPageBreak/>
        <w:t>standardem WCAG 2.1 na poziomie min. AA oraz</w:t>
      </w:r>
      <w:r w:rsidRPr="00EA0C6C">
        <w:rPr>
          <w:rFonts w:ascii="Calibri" w:hAnsi="Calibri" w:cs="Calibri"/>
          <w:color w:val="000000" w:themeColor="text1"/>
          <w:sz w:val="22"/>
          <w:szCs w:val="22"/>
        </w:rPr>
        <w:t xml:space="preserve"> spełniające kryterium dostępności zgodnie z dokumentem „Wytyczne dotyczące realizacji zasad równościowych w ramach funduszy unijnych na lata 2021-2027</w:t>
      </w:r>
      <w:r w:rsidR="00DC33C3" w:rsidRPr="00EA0C6C">
        <w:rPr>
          <w:rFonts w:ascii="Calibri" w:hAnsi="Calibri" w:cs="Calibri"/>
          <w:color w:val="000000" w:themeColor="text1"/>
          <w:sz w:val="22"/>
          <w:szCs w:val="22"/>
        </w:rPr>
        <w:t>”.</w:t>
      </w:r>
    </w:p>
    <w:p w14:paraId="49118FDF" w14:textId="2FD8A299" w:rsidR="009974A6" w:rsidRPr="00F62497" w:rsidRDefault="00D12D9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Rzetelną i terminową</w:t>
      </w:r>
      <w:r w:rsidRPr="00EA0C6C">
        <w:rPr>
          <w:rFonts w:ascii="Calibri" w:hAnsi="Calibri" w:cs="Calibri"/>
          <w:color w:val="000000" w:themeColor="text1"/>
          <w:sz w:val="22"/>
          <w:szCs w:val="22"/>
        </w:rPr>
        <w:t xml:space="preserve">, zgodną z wymogami projektowymi realizację usługi, w tym prowadzenie dokumentacji, w szczególności list obecności, dzienników zajęć, przygotowanie przystępnych dla UP materiałów dydaktycznych, przeprowadzanie testów/ ankiet ex ante i ex post, przygotowanie 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w:t>
      </w:r>
      <w:r w:rsidRPr="00F62497">
        <w:rPr>
          <w:rFonts w:ascii="Calibri" w:hAnsi="Calibri" w:cs="Calibri"/>
          <w:sz w:val="22"/>
          <w:szCs w:val="22"/>
        </w:rPr>
        <w:t>prowadzenia</w:t>
      </w:r>
      <w:r w:rsidR="009974A6" w:rsidRPr="00F62497">
        <w:rPr>
          <w:rFonts w:ascii="Calibri" w:hAnsi="Calibri" w:cs="Calibri"/>
          <w:sz w:val="22"/>
          <w:szCs w:val="22"/>
        </w:rPr>
        <w:t>.</w:t>
      </w:r>
    </w:p>
    <w:p w14:paraId="00599600" w14:textId="098D3CAF" w:rsidR="000F1A7C" w:rsidRPr="00F62497" w:rsidRDefault="00105769" w:rsidP="00EA0C6C">
      <w:pPr>
        <w:pStyle w:val="Akapitzlist"/>
        <w:numPr>
          <w:ilvl w:val="0"/>
          <w:numId w:val="38"/>
        </w:numPr>
        <w:spacing w:after="120"/>
        <w:ind w:left="851" w:hanging="284"/>
        <w:jc w:val="both"/>
        <w:rPr>
          <w:rFonts w:ascii="Calibri" w:hAnsi="Calibri" w:cs="Calibri"/>
          <w:sz w:val="22"/>
          <w:szCs w:val="22"/>
        </w:rPr>
      </w:pPr>
      <w:r w:rsidRPr="00F62497">
        <w:rPr>
          <w:rFonts w:ascii="Calibri" w:hAnsi="Calibri" w:cs="Calibri"/>
          <w:sz w:val="22"/>
          <w:szCs w:val="22"/>
        </w:rPr>
        <w:t xml:space="preserve">Przeprowadzenie na zakończenie </w:t>
      </w:r>
      <w:r w:rsidR="006C6FF6" w:rsidRPr="00F62497">
        <w:rPr>
          <w:rFonts w:ascii="Calibri" w:hAnsi="Calibri" w:cs="Calibri"/>
          <w:sz w:val="22"/>
          <w:szCs w:val="22"/>
        </w:rPr>
        <w:t>szkolenia</w:t>
      </w:r>
      <w:r w:rsidRPr="00F62497">
        <w:rPr>
          <w:rFonts w:ascii="Calibri" w:hAnsi="Calibri" w:cs="Calibri"/>
          <w:sz w:val="22"/>
          <w:szCs w:val="22"/>
        </w:rPr>
        <w:t xml:space="preserve"> egzaminu </w:t>
      </w:r>
      <w:r w:rsidR="006C6FF6" w:rsidRPr="00F62497">
        <w:rPr>
          <w:rFonts w:ascii="Calibri" w:hAnsi="Calibri" w:cs="Calibri"/>
          <w:sz w:val="22"/>
          <w:szCs w:val="22"/>
        </w:rPr>
        <w:t xml:space="preserve">wewnętrznego (również poprawkowego) </w:t>
      </w:r>
      <w:r w:rsidRPr="00F62497">
        <w:rPr>
          <w:rFonts w:ascii="Calibri" w:hAnsi="Calibri" w:cs="Calibri"/>
          <w:sz w:val="22"/>
          <w:szCs w:val="22"/>
        </w:rPr>
        <w:t xml:space="preserve">potwierdzającego nabycie kompetencji, sprawdzającego stopień przyswojenia przez UP wiadomości objętych programem </w:t>
      </w:r>
      <w:r w:rsidR="006C6FF6" w:rsidRPr="00F62497">
        <w:rPr>
          <w:rFonts w:ascii="Calibri" w:hAnsi="Calibri" w:cs="Calibri"/>
          <w:sz w:val="22"/>
          <w:szCs w:val="22"/>
        </w:rPr>
        <w:t>szkolenia</w:t>
      </w:r>
      <w:r w:rsidRPr="00F62497">
        <w:rPr>
          <w:rFonts w:ascii="Calibri" w:hAnsi="Calibri" w:cs="Calibri"/>
          <w:sz w:val="22"/>
          <w:szCs w:val="22"/>
        </w:rPr>
        <w:t>. Sporządzenie protokołu z przebiegu egzaminu oraz wydanie odpowiednich zaświadczeń lub certyfikatów ologowanych zgodnie z wymaganiami przekazanymi przez Zamawiającego. Przekazanie Zamawiającemu kserokopii w/w zaświadczeń/certyfikatów, poświadczonych za zgodność z oryginałem</w:t>
      </w:r>
      <w:r w:rsidR="000F1A7C" w:rsidRPr="00F62497">
        <w:rPr>
          <w:rFonts w:ascii="Calibri" w:hAnsi="Calibri" w:cs="Calibri"/>
          <w:sz w:val="22"/>
          <w:szCs w:val="22"/>
        </w:rPr>
        <w:t>.</w:t>
      </w:r>
    </w:p>
    <w:p w14:paraId="5EE4C445" w14:textId="77777777" w:rsidR="000F1A7C" w:rsidRPr="00EA0C6C" w:rsidRDefault="000F1A7C" w:rsidP="00EA0C6C">
      <w:pPr>
        <w:pStyle w:val="Akapitzlist"/>
        <w:numPr>
          <w:ilvl w:val="0"/>
          <w:numId w:val="38"/>
        </w:numPr>
        <w:spacing w:after="120"/>
        <w:ind w:left="851" w:hanging="284"/>
        <w:jc w:val="both"/>
        <w:rPr>
          <w:rFonts w:ascii="Calibri" w:hAnsi="Calibri" w:cs="Calibri"/>
          <w:color w:val="000000" w:themeColor="text1"/>
          <w:sz w:val="22"/>
          <w:szCs w:val="22"/>
        </w:rPr>
      </w:pPr>
      <w:r w:rsidRPr="00F62497">
        <w:rPr>
          <w:rFonts w:ascii="Calibri" w:hAnsi="Calibri" w:cs="Calibri"/>
          <w:sz w:val="22"/>
          <w:szCs w:val="22"/>
        </w:rPr>
        <w:t xml:space="preserve">Prowadzenie zajęć w formie teoretycznej i praktycznej </w:t>
      </w:r>
      <w:r w:rsidRPr="00EA0C6C">
        <w:rPr>
          <w:rFonts w:ascii="Calibri" w:hAnsi="Calibri" w:cs="Calibri"/>
          <w:color w:val="000000" w:themeColor="text1"/>
          <w:sz w:val="22"/>
          <w:szCs w:val="22"/>
        </w:rPr>
        <w:t>(dyskusje, case study, itp.), w formie aktywnej, warsztatowej, z naciskiem na praktyczną naukę.</w:t>
      </w:r>
    </w:p>
    <w:p w14:paraId="530484D5" w14:textId="36EAE28C" w:rsidR="007927AD" w:rsidRPr="00D56A01" w:rsidRDefault="007927AD"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color w:val="000000" w:themeColor="text1"/>
          <w:sz w:val="22"/>
          <w:szCs w:val="22"/>
        </w:rPr>
        <w:t xml:space="preserve">Zapewnienie odpowiednich warunków i sprzętu do przeprowadzenia zajęć praktycznych, uwzględniającego specyfikę, zakres i tematykę realizowanego szkolenia </w:t>
      </w:r>
      <w:r w:rsidRPr="00EA0C6C">
        <w:rPr>
          <w:rFonts w:ascii="Calibri" w:hAnsi="Calibri" w:cs="Calibri"/>
          <w:sz w:val="22"/>
          <w:szCs w:val="22"/>
        </w:rPr>
        <w:t xml:space="preserve">oraz indywidualne </w:t>
      </w:r>
      <w:r w:rsidRPr="00D56A01">
        <w:rPr>
          <w:rFonts w:ascii="Calibri" w:hAnsi="Calibri" w:cs="Calibri"/>
          <w:sz w:val="22"/>
          <w:szCs w:val="22"/>
        </w:rPr>
        <w:t>potrzeby UP np. związane z niepełnosprawnością.</w:t>
      </w:r>
    </w:p>
    <w:p w14:paraId="73D28DB2" w14:textId="6C5C5C4D" w:rsidR="000F1A7C" w:rsidRPr="00D56A01" w:rsidRDefault="000F1A7C"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Zapewnienie każdemu UP materiałów </w:t>
      </w:r>
      <w:r w:rsidR="00CF3E24" w:rsidRPr="00D56A01">
        <w:rPr>
          <w:rFonts w:ascii="Calibri" w:hAnsi="Calibri" w:cs="Calibri"/>
          <w:sz w:val="22"/>
          <w:szCs w:val="22"/>
        </w:rPr>
        <w:t>szkoleniowych</w:t>
      </w:r>
      <w:r w:rsidRPr="00D56A01">
        <w:rPr>
          <w:rFonts w:ascii="Calibri" w:hAnsi="Calibri" w:cs="Calibri"/>
          <w:sz w:val="22"/>
          <w:szCs w:val="22"/>
        </w:rPr>
        <w:t xml:space="preserve"> – </w:t>
      </w:r>
      <w:r w:rsidR="008F2390" w:rsidRPr="00D56A01">
        <w:rPr>
          <w:rFonts w:ascii="Calibri" w:hAnsi="Calibri" w:cs="Calibri"/>
          <w:sz w:val="22"/>
          <w:szCs w:val="22"/>
        </w:rPr>
        <w:t xml:space="preserve">podręcznik + </w:t>
      </w:r>
      <w:r w:rsidR="00453978" w:rsidRPr="00D56A01">
        <w:rPr>
          <w:rFonts w:ascii="Calibri" w:hAnsi="Calibri" w:cs="Calibri"/>
          <w:sz w:val="22"/>
          <w:szCs w:val="22"/>
        </w:rPr>
        <w:t>ćwiczenia</w:t>
      </w:r>
      <w:r w:rsidR="008F2390" w:rsidRPr="00D56A01">
        <w:rPr>
          <w:rFonts w:ascii="Calibri" w:hAnsi="Calibri" w:cs="Calibri"/>
          <w:sz w:val="22"/>
          <w:szCs w:val="22"/>
        </w:rPr>
        <w:t xml:space="preserve">, </w:t>
      </w:r>
      <w:r w:rsidRPr="00D56A01">
        <w:rPr>
          <w:rFonts w:ascii="Calibri" w:hAnsi="Calibri" w:cs="Calibri"/>
          <w:sz w:val="22"/>
          <w:szCs w:val="22"/>
        </w:rPr>
        <w:t xml:space="preserve">teczka, notes, długopis, </w:t>
      </w:r>
      <w:r w:rsidR="00D326AB" w:rsidRPr="00D56A01">
        <w:rPr>
          <w:rFonts w:ascii="Calibri" w:hAnsi="Calibri" w:cs="Calibri"/>
          <w:sz w:val="22"/>
          <w:szCs w:val="22"/>
        </w:rPr>
        <w:t>pendrive</w:t>
      </w:r>
      <w:r w:rsidR="00705661" w:rsidRPr="00D56A01">
        <w:rPr>
          <w:rFonts w:ascii="Calibri" w:hAnsi="Calibri" w:cs="Calibri"/>
          <w:sz w:val="22"/>
          <w:szCs w:val="22"/>
        </w:rPr>
        <w:t>.</w:t>
      </w:r>
    </w:p>
    <w:p w14:paraId="115A2582" w14:textId="464F85F3" w:rsidR="00EE43D4" w:rsidRPr="00D56A01" w:rsidRDefault="00EE43D4" w:rsidP="00EA0C6C">
      <w:pPr>
        <w:pStyle w:val="Akapitzlist"/>
        <w:numPr>
          <w:ilvl w:val="0"/>
          <w:numId w:val="38"/>
        </w:numPr>
        <w:spacing w:after="120"/>
        <w:ind w:left="851" w:hanging="284"/>
        <w:jc w:val="both"/>
        <w:rPr>
          <w:rFonts w:ascii="Calibri" w:hAnsi="Calibri" w:cs="Calibri"/>
          <w:sz w:val="22"/>
          <w:szCs w:val="22"/>
        </w:rPr>
      </w:pPr>
      <w:r w:rsidRPr="00D56A01">
        <w:rPr>
          <w:rFonts w:ascii="Calibri" w:hAnsi="Calibri" w:cs="Calibri"/>
          <w:sz w:val="22"/>
          <w:szCs w:val="22"/>
        </w:rPr>
        <w:t xml:space="preserve">Niezwłoczne przekazywanie w formie telefonicznej lub e-mail informacji o każdym </w:t>
      </w:r>
      <w:r w:rsidR="00EF40B8" w:rsidRPr="00D56A01">
        <w:rPr>
          <w:rFonts w:ascii="Calibri" w:hAnsi="Calibri" w:cs="Calibri"/>
          <w:sz w:val="22"/>
          <w:szCs w:val="22"/>
        </w:rPr>
        <w:t>UP</w:t>
      </w:r>
      <w:r w:rsidRPr="00D56A01">
        <w:rPr>
          <w:rFonts w:ascii="Calibri" w:hAnsi="Calibri" w:cs="Calibri"/>
          <w:sz w:val="22"/>
          <w:szCs w:val="22"/>
        </w:rPr>
        <w:t>, który opuszcza spotkania lub posiada innego rodzaju zaległości.</w:t>
      </w:r>
    </w:p>
    <w:p w14:paraId="5DA4204A" w14:textId="141E63E4" w:rsidR="006409B6" w:rsidRPr="00EA0C6C" w:rsidRDefault="003064B7" w:rsidP="00EA0C6C">
      <w:pPr>
        <w:pStyle w:val="Akapitzlist"/>
        <w:numPr>
          <w:ilvl w:val="0"/>
          <w:numId w:val="38"/>
        </w:numPr>
        <w:spacing w:after="120"/>
        <w:ind w:left="851" w:hanging="284"/>
        <w:jc w:val="both"/>
        <w:rPr>
          <w:rFonts w:ascii="Calibri" w:hAnsi="Calibri" w:cs="Calibri"/>
          <w:color w:val="000000" w:themeColor="text1"/>
          <w:sz w:val="22"/>
          <w:szCs w:val="22"/>
        </w:rPr>
      </w:pPr>
      <w:r w:rsidRPr="00D56A01">
        <w:rPr>
          <w:rFonts w:ascii="Calibri" w:hAnsi="Calibri" w:cs="Calibri"/>
          <w:sz w:val="22"/>
          <w:szCs w:val="22"/>
        </w:rPr>
        <w:t xml:space="preserve">Przekazywanie Zamawiającemu wszelkiej oryginalnej dokumentacji związanej z prowadzeniem </w:t>
      </w:r>
      <w:r w:rsidRPr="00EA0C6C">
        <w:rPr>
          <w:rFonts w:ascii="Calibri" w:hAnsi="Calibri" w:cs="Calibri"/>
          <w:sz w:val="22"/>
          <w:szCs w:val="22"/>
        </w:rPr>
        <w:t>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6409B6" w:rsidRPr="00EA0C6C">
        <w:rPr>
          <w:rFonts w:ascii="Calibri" w:hAnsi="Calibri" w:cs="Calibri"/>
          <w:sz w:val="22"/>
          <w:szCs w:val="22"/>
        </w:rPr>
        <w:t>.</w:t>
      </w:r>
    </w:p>
    <w:p w14:paraId="1688CE55" w14:textId="022CEA1C" w:rsidR="00E04CFA" w:rsidRPr="00EA0C6C" w:rsidRDefault="00C23FC6"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4EE25CB9" w14:textId="6703C426" w:rsidR="006F3978" w:rsidRPr="00EA0C6C" w:rsidRDefault="006F3978"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Obowiązek archiwizacji dokumentacji </w:t>
      </w:r>
      <w:r w:rsidR="00F72375" w:rsidRPr="00EA0C6C">
        <w:rPr>
          <w:rFonts w:ascii="Calibri" w:hAnsi="Calibri" w:cs="Calibri"/>
          <w:color w:val="000000" w:themeColor="text1"/>
          <w:sz w:val="22"/>
          <w:szCs w:val="22"/>
        </w:rPr>
        <w:t xml:space="preserve">związanej </w:t>
      </w:r>
      <w:r w:rsidRPr="00EA0C6C">
        <w:rPr>
          <w:rFonts w:ascii="Calibri" w:hAnsi="Calibri" w:cs="Calibri"/>
          <w:color w:val="000000" w:themeColor="text1"/>
          <w:sz w:val="22"/>
          <w:szCs w:val="22"/>
        </w:rPr>
        <w:t>z realizacj</w:t>
      </w:r>
      <w:r w:rsidR="00F72375" w:rsidRPr="00EA0C6C">
        <w:rPr>
          <w:rFonts w:ascii="Calibri" w:hAnsi="Calibri" w:cs="Calibri"/>
          <w:color w:val="000000" w:themeColor="text1"/>
          <w:sz w:val="22"/>
          <w:szCs w:val="22"/>
        </w:rPr>
        <w:t>ą</w:t>
      </w:r>
      <w:r w:rsidRPr="00EA0C6C">
        <w:rPr>
          <w:rFonts w:ascii="Calibri" w:hAnsi="Calibri" w:cs="Calibri"/>
          <w:color w:val="000000" w:themeColor="text1"/>
          <w:sz w:val="22"/>
          <w:szCs w:val="22"/>
        </w:rPr>
        <w:t xml:space="preserve"> usługi oraz obowiązek poddania się kontroli</w:t>
      </w:r>
      <w:r w:rsidR="0017295D" w:rsidRPr="00EA0C6C">
        <w:rPr>
          <w:rFonts w:ascii="Calibri" w:hAnsi="Calibri" w:cs="Calibri"/>
          <w:color w:val="000000" w:themeColor="text1"/>
          <w:sz w:val="22"/>
          <w:szCs w:val="22"/>
        </w:rPr>
        <w:t>/audytu</w:t>
      </w:r>
      <w:r w:rsidRPr="00EA0C6C">
        <w:rPr>
          <w:rFonts w:ascii="Calibri" w:hAnsi="Calibri" w:cs="Calibri"/>
          <w:color w:val="000000" w:themeColor="text1"/>
          <w:sz w:val="22"/>
          <w:szCs w:val="22"/>
        </w:rPr>
        <w:t xml:space="preserve"> – na zasadach </w:t>
      </w:r>
      <w:r w:rsidRPr="00EA0C6C">
        <w:rPr>
          <w:rFonts w:ascii="Calibri" w:hAnsi="Calibri" w:cs="Calibri"/>
          <w:sz w:val="22"/>
          <w:szCs w:val="22"/>
        </w:rPr>
        <w:t xml:space="preserve">opisanych w </w:t>
      </w:r>
      <w:r w:rsidR="00E9762A" w:rsidRPr="00EA0C6C">
        <w:rPr>
          <w:rFonts w:ascii="Calibri" w:hAnsi="Calibri" w:cs="Calibri"/>
          <w:sz w:val="22"/>
          <w:szCs w:val="22"/>
        </w:rPr>
        <w:t>Rozdziale</w:t>
      </w:r>
      <w:r w:rsidR="00690E3F" w:rsidRPr="00EA0C6C">
        <w:rPr>
          <w:rFonts w:ascii="Calibri" w:hAnsi="Calibri" w:cs="Calibri"/>
          <w:sz w:val="22"/>
          <w:szCs w:val="22"/>
        </w:rPr>
        <w:t xml:space="preserve"> IV Warunki zawarcia </w:t>
      </w:r>
      <w:r w:rsidR="00690E3F" w:rsidRPr="00EA0C6C">
        <w:rPr>
          <w:rFonts w:ascii="Calibri" w:hAnsi="Calibri" w:cs="Calibri"/>
          <w:color w:val="000000" w:themeColor="text1"/>
          <w:sz w:val="22"/>
          <w:szCs w:val="22"/>
        </w:rPr>
        <w:t>umowy.</w:t>
      </w:r>
    </w:p>
    <w:p w14:paraId="6D03889D" w14:textId="1D6F4899" w:rsidR="00870086" w:rsidRPr="00EA0C6C" w:rsidRDefault="00CC65E5" w:rsidP="00EA0C6C">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color w:val="000000" w:themeColor="text1"/>
          <w:sz w:val="22"/>
          <w:szCs w:val="22"/>
        </w:rPr>
        <w:t>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usługę Wykonawca jest zobowiązany zapewnić poszanowanie praw podstawowych oraz przestrzeganie Karty Praw Podstawowych oraz Konwencji o prawach osób niepełnosprawnych</w:t>
      </w:r>
      <w:r w:rsidR="00681F0A" w:rsidRPr="00EA0C6C">
        <w:rPr>
          <w:rFonts w:ascii="Calibri" w:hAnsi="Calibri" w:cs="Calibri"/>
          <w:color w:val="000000" w:themeColor="text1"/>
          <w:sz w:val="22"/>
          <w:szCs w:val="22"/>
        </w:rPr>
        <w:t>.</w:t>
      </w:r>
    </w:p>
    <w:p w14:paraId="0F152B38" w14:textId="77777777" w:rsidR="006911C1" w:rsidRDefault="003865C2" w:rsidP="006911C1">
      <w:pPr>
        <w:pStyle w:val="Akapitzlist"/>
        <w:numPr>
          <w:ilvl w:val="0"/>
          <w:numId w:val="38"/>
        </w:numPr>
        <w:spacing w:after="120"/>
        <w:ind w:left="851" w:hanging="284"/>
        <w:jc w:val="both"/>
        <w:rPr>
          <w:rFonts w:ascii="Calibri" w:hAnsi="Calibri" w:cs="Calibri"/>
          <w:color w:val="000000" w:themeColor="text1"/>
          <w:sz w:val="22"/>
          <w:szCs w:val="22"/>
        </w:rPr>
      </w:pPr>
      <w:r w:rsidRPr="00EA0C6C">
        <w:rPr>
          <w:rFonts w:ascii="Calibri" w:hAnsi="Calibri" w:cs="Calibri"/>
          <w:sz w:val="22"/>
          <w:szCs w:val="22"/>
        </w:rPr>
        <w:t xml:space="preserve">Zapewnienie warunków lokalowych do prowadzenia usługi, tj. sal szkoleniowych,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EA0C6C">
        <w:rPr>
          <w:rFonts w:ascii="Calibri" w:hAnsi="Calibri" w:cs="Calibri"/>
          <w:bCs/>
          <w:sz w:val="22"/>
          <w:szCs w:val="22"/>
        </w:rPr>
        <w:t>na korytarzach brak wystających gablot, reklam, elementów dekoracji czy innych obiektów, które mogłyby być przeszkodą dla osób z niepełnosprawnościami</w:t>
      </w:r>
      <w:r w:rsidRPr="00EA0C6C">
        <w:rPr>
          <w:rFonts w:ascii="Calibri" w:hAnsi="Calibri" w:cs="Calibri"/>
          <w:sz w:val="22"/>
          <w:szCs w:val="22"/>
        </w:rPr>
        <w:t xml:space="preserve">) oraz odpowiednio oznakowana) oraz dostosowana </w:t>
      </w:r>
      <w:r w:rsidRPr="00EA0C6C">
        <w:rPr>
          <w:rFonts w:ascii="Calibri" w:hAnsi="Calibri" w:cs="Calibri"/>
          <w:sz w:val="22"/>
          <w:szCs w:val="22"/>
        </w:rPr>
        <w:lastRenderedPageBreak/>
        <w:t xml:space="preserve">do potrzeb osób z innymi niepełnosprawnościami, zgodnie ze </w:t>
      </w:r>
      <w:r w:rsidRPr="00EA0C6C">
        <w:rPr>
          <w:rFonts w:ascii="Calibri" w:hAnsi="Calibri" w:cs="Calibri"/>
          <w:i/>
          <w:iCs/>
          <w:sz w:val="22"/>
          <w:szCs w:val="22"/>
        </w:rPr>
        <w:t>Standardami dostępności dla polityki spójności 2021-2027</w:t>
      </w:r>
      <w:r w:rsidRPr="00EA0C6C">
        <w:rPr>
          <w:rFonts w:ascii="Calibri" w:hAnsi="Calibri" w:cs="Calibri"/>
          <w:sz w:val="22"/>
          <w:szCs w:val="22"/>
        </w:rPr>
        <w:t xml:space="preserve">, wyposażonych w krzesła, stoły w wymaganej ilości, flipchart lub tablicę suchościeralną, komputer z oprogramowaniem, projektor multimedialny z ekranem oraz bezprzewodowy dostęp Internetu. Wynajem sal obejmuje wszelkie koszty ich utrzymania, w tym energii elektrycznej. Sale muszą znajdować się w </w:t>
      </w:r>
      <w:r w:rsidRPr="00EA0C6C">
        <w:rPr>
          <w:rFonts w:ascii="Calibri" w:hAnsi="Calibri" w:cs="Calibri"/>
          <w:color w:val="000000" w:themeColor="text1"/>
          <w:sz w:val="22"/>
          <w:szCs w:val="22"/>
        </w:rPr>
        <w:t>miejscu dobrze skomunikowanym</w:t>
      </w:r>
      <w:r w:rsidR="001E4616" w:rsidRPr="00EA0C6C">
        <w:rPr>
          <w:rFonts w:ascii="Calibri" w:hAnsi="Calibri" w:cs="Calibri"/>
          <w:color w:val="000000" w:themeColor="text1"/>
          <w:sz w:val="22"/>
          <w:szCs w:val="22"/>
        </w:rPr>
        <w:t>.</w:t>
      </w:r>
    </w:p>
    <w:p w14:paraId="6F02EA90" w14:textId="6F0ADEE0" w:rsidR="006911C1" w:rsidRPr="006911C1" w:rsidRDefault="006911C1" w:rsidP="006911C1">
      <w:pPr>
        <w:pStyle w:val="Akapitzlist"/>
        <w:numPr>
          <w:ilvl w:val="0"/>
          <w:numId w:val="38"/>
        </w:numPr>
        <w:spacing w:after="120"/>
        <w:ind w:left="851" w:hanging="284"/>
        <w:jc w:val="both"/>
        <w:rPr>
          <w:rFonts w:ascii="Calibri" w:hAnsi="Calibri" w:cs="Calibri"/>
          <w:color w:val="000000" w:themeColor="text1"/>
          <w:sz w:val="22"/>
          <w:szCs w:val="22"/>
        </w:rPr>
      </w:pPr>
      <w:r w:rsidRPr="006911C1">
        <w:rPr>
          <w:rFonts w:ascii="Calibri" w:hAnsi="Calibri" w:cs="Calibri"/>
          <w:color w:val="000000" w:themeColor="text1"/>
          <w:sz w:val="22"/>
          <w:szCs w:val="22"/>
        </w:rPr>
        <w:t>Zapewnienie wyżywienia UP podczas zajęć w każdym dniu szkolenia: w przypadku zajęć trwających co najmniej 4 godziny dziennie - przerwy kawowej, a w przypadku zajęć trwających co najmniej 6 godzin dziennie - przerwy kawowej i przerwy obiadowej.</w:t>
      </w:r>
    </w:p>
    <w:p w14:paraId="45AD20FD" w14:textId="77777777" w:rsid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6911C1">
        <w:rPr>
          <w:rFonts w:ascii="Calibri" w:hAnsi="Calibri" w:cs="Calibri"/>
          <w:color w:val="000000" w:themeColor="text1"/>
          <w:sz w:val="22"/>
          <w:szCs w:val="22"/>
        </w:rPr>
        <w:t xml:space="preserve">Przerwa kawowa obejmuje: </w:t>
      </w:r>
      <w:r w:rsidR="00AB0849" w:rsidRPr="00EA0C6C">
        <w:rPr>
          <w:rFonts w:ascii="Calibri" w:hAnsi="Calibri" w:cs="Calibri"/>
          <w:color w:val="000000" w:themeColor="text1"/>
          <w:sz w:val="22"/>
          <w:szCs w:val="22"/>
        </w:rPr>
        <w:t>kawę, herbatę, wodę (w szklanych butelkach lub woda z dystrybutorów wody pitnej w szklanych dzbankach), mleko, cukier, cytrynę, drobne słone lub słodkie przekąski typu paluszki lub kruche ciastka lub owoce</w:t>
      </w:r>
      <w:r w:rsidRPr="006911C1">
        <w:rPr>
          <w:rFonts w:ascii="Calibri" w:hAnsi="Calibri" w:cs="Calibri"/>
          <w:color w:val="000000" w:themeColor="text1"/>
          <w:sz w:val="22"/>
          <w:szCs w:val="22"/>
        </w:rPr>
        <w:t>;</w:t>
      </w:r>
    </w:p>
    <w:p w14:paraId="1BCF3DED" w14:textId="3B40F2BD" w:rsidR="006911C1" w:rsidRPr="00AB0849" w:rsidRDefault="006911C1" w:rsidP="006911C1">
      <w:pPr>
        <w:pStyle w:val="Akapitzlist"/>
        <w:numPr>
          <w:ilvl w:val="0"/>
          <w:numId w:val="43"/>
        </w:numPr>
        <w:spacing w:after="120"/>
        <w:ind w:left="1276"/>
        <w:jc w:val="both"/>
        <w:rPr>
          <w:rFonts w:ascii="Calibri" w:hAnsi="Calibri" w:cs="Calibri"/>
          <w:color w:val="000000" w:themeColor="text1"/>
          <w:sz w:val="22"/>
          <w:szCs w:val="22"/>
        </w:rPr>
      </w:pPr>
      <w:r w:rsidRPr="00AB0849">
        <w:rPr>
          <w:rFonts w:ascii="Calibri" w:hAnsi="Calibri" w:cs="Calibri"/>
          <w:color w:val="000000" w:themeColor="text1"/>
          <w:sz w:val="22"/>
          <w:szCs w:val="22"/>
        </w:rPr>
        <w:t>Przerwa obiadowa obejmuje: dwa dania (zupa, drugie danie i napój).</w:t>
      </w:r>
    </w:p>
    <w:p w14:paraId="2919A4EB" w14:textId="755496F2" w:rsidR="00DB302A" w:rsidRPr="00FF5228" w:rsidRDefault="00270A29" w:rsidP="00A6702E">
      <w:pPr>
        <w:pStyle w:val="Akapitzlist"/>
        <w:widowControl w:val="0"/>
        <w:autoSpaceDE w:val="0"/>
        <w:autoSpaceDN w:val="0"/>
        <w:spacing w:before="3"/>
        <w:ind w:left="851" w:right="-1"/>
        <w:jc w:val="both"/>
        <w:rPr>
          <w:rStyle w:val="normaltextrun"/>
          <w:rFonts w:ascii="Calibri" w:hAnsi="Calibri" w:cs="Calibri"/>
          <w:sz w:val="22"/>
          <w:szCs w:val="22"/>
        </w:rPr>
      </w:pPr>
      <w:r w:rsidRPr="00EA0C6C">
        <w:rPr>
          <w:rFonts w:ascii="Calibri" w:hAnsi="Calibri" w:cs="Calibri"/>
          <w:color w:val="000000" w:themeColor="text1"/>
          <w:sz w:val="22"/>
          <w:szCs w:val="22"/>
        </w:rPr>
        <w:t xml:space="preserve">Catering ma zostać przygotowany w oparciu o sezonowe warzywa i owoce, w miarę możliwości z wykorzystaniem produktów pochodzących </w:t>
      </w:r>
      <w:r w:rsidRPr="00EA0C6C">
        <w:rPr>
          <w:rFonts w:ascii="Calibri" w:hAnsi="Calibri" w:cs="Calibri"/>
          <w:sz w:val="22"/>
          <w:szCs w:val="22"/>
        </w:rPr>
        <w:t>z gospodarstw ekologicznych</w:t>
      </w:r>
      <w:r w:rsidRPr="00EA0C6C">
        <w:rPr>
          <w:rStyle w:val="normaltextrun"/>
          <w:rFonts w:ascii="Calibri" w:hAnsi="Calibri" w:cs="Calibri"/>
          <w:sz w:val="22"/>
          <w:szCs w:val="22"/>
        </w:rPr>
        <w:t>.</w:t>
      </w:r>
      <w:r w:rsidRPr="00EA0C6C">
        <w:rPr>
          <w:rStyle w:val="apple-converted-space"/>
          <w:rFonts w:ascii="Calibri" w:hAnsi="Calibri" w:cs="Calibri"/>
          <w:sz w:val="22"/>
          <w:szCs w:val="22"/>
        </w:rPr>
        <w:t> </w:t>
      </w:r>
      <w:r w:rsidRPr="00EA0C6C">
        <w:rPr>
          <w:rStyle w:val="normaltextrun"/>
          <w:rFonts w:ascii="Calibri" w:hAnsi="Calibri" w:cs="Calibri"/>
          <w:sz w:val="22"/>
          <w:szCs w:val="22"/>
        </w:rPr>
        <w:t xml:space="preserve">Wykonawca zapewni </w:t>
      </w:r>
      <w:r w:rsidRPr="00FF5228">
        <w:rPr>
          <w:rStyle w:val="normaltextrun"/>
          <w:rFonts w:ascii="Calibri" w:hAnsi="Calibri" w:cs="Calibri"/>
          <w:sz w:val="22"/>
          <w:szCs w:val="22"/>
        </w:rPr>
        <w:t>również niezbędne naczynia, sztućce, a także zobowiązuje się do uprzątnięcia resztek pożywienia oraz naczyń</w:t>
      </w:r>
      <w:r w:rsidR="00DB302A" w:rsidRPr="00FF5228">
        <w:rPr>
          <w:rStyle w:val="normaltextrun"/>
          <w:rFonts w:ascii="Calibri" w:hAnsi="Calibri" w:cs="Calibri"/>
          <w:sz w:val="22"/>
          <w:szCs w:val="22"/>
        </w:rPr>
        <w:t>.</w:t>
      </w:r>
    </w:p>
    <w:p w14:paraId="670B51C0" w14:textId="0B706266" w:rsidR="00DE432B" w:rsidRPr="00EA0C6C" w:rsidRDefault="006E4364" w:rsidP="00FF5228">
      <w:pPr>
        <w:pStyle w:val="Akapitzlist"/>
        <w:spacing w:after="120"/>
        <w:ind w:left="851"/>
        <w:jc w:val="both"/>
        <w:rPr>
          <w:rFonts w:ascii="Calibri" w:hAnsi="Calibri" w:cs="Calibri"/>
          <w:color w:val="FF0000"/>
          <w:sz w:val="22"/>
          <w:szCs w:val="22"/>
        </w:rPr>
      </w:pPr>
      <w:r w:rsidRPr="00FF5228">
        <w:rPr>
          <w:rFonts w:ascii="Calibri" w:hAnsi="Calibri" w:cs="Calibri"/>
          <w:sz w:val="22"/>
          <w:szCs w:val="22"/>
        </w:rPr>
        <w:t xml:space="preserve">Wykonawca ma obowiązek uwzględniać czynniki o charakterze środowiskowym („zielone zamówienia”) podczas dostaw cateringu, tzn. jedzenie i napoje serwować w naczyniach </w:t>
      </w:r>
      <w:r w:rsidRPr="00EA0C6C">
        <w:rPr>
          <w:rFonts w:ascii="Calibri" w:hAnsi="Calibri" w:cs="Calibri"/>
          <w:sz w:val="22"/>
          <w:szCs w:val="22"/>
        </w:rPr>
        <w:t>wielorazowego użytku, do ponownego wykorzystania, np. szklanych lub ceramicznych; nie jest dozwolone używanie plastikowych naczyń lub sztućców, istnieje możliwość wykorzystania naczyń biodegradowalnych</w:t>
      </w:r>
      <w:r w:rsidR="00DD774A" w:rsidRPr="00EA0C6C">
        <w:rPr>
          <w:rFonts w:ascii="Calibri" w:hAnsi="Calibri" w:cs="Calibri"/>
          <w:sz w:val="22"/>
          <w:szCs w:val="22"/>
        </w:rPr>
        <w:t>.</w:t>
      </w:r>
    </w:p>
    <w:p w14:paraId="55116ACC" w14:textId="28043A67" w:rsidR="0010445A" w:rsidRPr="00EA0C6C" w:rsidRDefault="008561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Informowanie UP o współfinansowaniu wsparcia ze środków Unii Europejskiej w ramach Europejskiego Funduszu Społecznego Plus,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UP, że ich udział w badaniu ewaluacyjnym jest niezbędny do realizacji zadań związanych z zarządzaniem Funduszami Europejskimi</w:t>
      </w:r>
      <w:r w:rsidR="00AB3CCF" w:rsidRPr="00EA0C6C">
        <w:rPr>
          <w:rFonts w:ascii="Calibri" w:hAnsi="Calibri" w:cs="Calibri"/>
          <w:sz w:val="22"/>
          <w:szCs w:val="22"/>
        </w:rPr>
        <w:t>.</w:t>
      </w:r>
    </w:p>
    <w:p w14:paraId="223DDF6F"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Prawidłową i efektywną realizację powierzonych zadań.</w:t>
      </w:r>
    </w:p>
    <w:p w14:paraId="3AB16769"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Sporządzanie i przekazywanie Zamawiającemu po przeprowadzeniu usługi protokołu wskazującego prawidłowe wykonanie zadań.</w:t>
      </w:r>
    </w:p>
    <w:p w14:paraId="42D908ED" w14:textId="77777777" w:rsidR="00EE43D4" w:rsidRPr="00EA0C6C" w:rsidRDefault="00EE43D4" w:rsidP="00EA0C6C">
      <w:pPr>
        <w:pStyle w:val="Akapitzlist"/>
        <w:numPr>
          <w:ilvl w:val="0"/>
          <w:numId w:val="38"/>
        </w:numPr>
        <w:spacing w:after="120"/>
        <w:ind w:left="851" w:hanging="284"/>
        <w:jc w:val="both"/>
        <w:rPr>
          <w:rFonts w:ascii="Calibri" w:hAnsi="Calibri" w:cs="Calibri"/>
          <w:sz w:val="22"/>
          <w:szCs w:val="22"/>
        </w:rPr>
      </w:pPr>
      <w:r w:rsidRPr="00EA0C6C">
        <w:rPr>
          <w:rFonts w:ascii="Calibri" w:hAnsi="Calibri" w:cs="Calibr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505F67D" w14:textId="67F383B8" w:rsidR="00500DEB" w:rsidRPr="00EA0C6C" w:rsidRDefault="00500DEB" w:rsidP="00EA0C6C">
      <w:pPr>
        <w:pStyle w:val="Akapitzlist"/>
        <w:numPr>
          <w:ilvl w:val="1"/>
          <w:numId w:val="24"/>
        </w:numPr>
        <w:spacing w:after="120"/>
        <w:ind w:left="284" w:hanging="284"/>
        <w:jc w:val="both"/>
        <w:rPr>
          <w:rFonts w:ascii="Calibri" w:hAnsi="Calibri" w:cs="Calibri"/>
          <w:sz w:val="22"/>
          <w:szCs w:val="22"/>
        </w:rPr>
      </w:pPr>
      <w:r w:rsidRPr="00EA0C6C">
        <w:rPr>
          <w:rFonts w:ascii="Calibri" w:hAnsi="Calibri" w:cs="Calibri"/>
          <w:b/>
          <w:bCs/>
          <w:sz w:val="22"/>
          <w:szCs w:val="22"/>
        </w:rPr>
        <w:t>Zapewnienie przeprowadzenia egzaminów certyfikujących, tj.:</w:t>
      </w:r>
    </w:p>
    <w:p w14:paraId="50CDD580" w14:textId="24622DA3"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Po zakończeniu </w:t>
      </w:r>
      <w:r w:rsidRPr="00EA0C6C">
        <w:rPr>
          <w:rFonts w:ascii="Calibri" w:hAnsi="Calibri" w:cs="Calibri"/>
          <w:b/>
          <w:sz w:val="22"/>
          <w:szCs w:val="22"/>
        </w:rPr>
        <w:t xml:space="preserve">Szkolenia, </w:t>
      </w:r>
      <w:r w:rsidRPr="00EA0C6C">
        <w:rPr>
          <w:rFonts w:ascii="Calibri" w:hAnsi="Calibri" w:cs="Calibri"/>
          <w:sz w:val="22"/>
          <w:szCs w:val="22"/>
        </w:rPr>
        <w:t xml:space="preserve">UP przystąpią do egzaminu, którego pozytywne zdanie zakończy się wydaniem certyfikatu potwierdzającego uzyskanie przez UP kwalifikacji (w obszarach, w których UP realizował szkolenie), tj. z zakresu </w:t>
      </w:r>
      <w:r w:rsidRPr="00EA0C6C">
        <w:rPr>
          <w:rFonts w:ascii="Calibri" w:hAnsi="Calibri" w:cs="Calibri"/>
          <w:b/>
          <w:bCs/>
          <w:sz w:val="22"/>
          <w:szCs w:val="22"/>
        </w:rPr>
        <w:t>„</w:t>
      </w:r>
      <w:r w:rsidR="00DA7CBE" w:rsidRPr="00EA0C6C">
        <w:rPr>
          <w:rFonts w:ascii="Calibri" w:hAnsi="Calibri" w:cs="Calibri"/>
          <w:b/>
          <w:i/>
          <w:iCs/>
          <w:sz w:val="22"/>
          <w:szCs w:val="22"/>
        </w:rPr>
        <w:t>Pracownik biurowy z podstawami administracji, księgowości i archiwizacji</w:t>
      </w:r>
      <w:r w:rsidRPr="00EA0C6C">
        <w:rPr>
          <w:rFonts w:ascii="Calibri" w:hAnsi="Calibri" w:cs="Calibri"/>
          <w:b/>
          <w:sz w:val="22"/>
          <w:szCs w:val="22"/>
        </w:rPr>
        <w:t>”</w:t>
      </w:r>
      <w:r w:rsidRPr="00EA0C6C">
        <w:rPr>
          <w:rFonts w:ascii="Calibri" w:hAnsi="Calibri" w:cs="Calibri"/>
          <w:sz w:val="22"/>
          <w:szCs w:val="22"/>
        </w:rPr>
        <w:t>.</w:t>
      </w:r>
    </w:p>
    <w:p w14:paraId="0384834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b/>
          <w:bCs/>
          <w:sz w:val="22"/>
          <w:szCs w:val="22"/>
        </w:rPr>
        <w:t xml:space="preserve">Egzamin prowadzący do uzyskania certyfikatu przeprowadzi podmiot zewnętrzny – akredytowany ośrodek egzaminacyjny – </w:t>
      </w:r>
      <w:r w:rsidRPr="00EA0C6C">
        <w:rPr>
          <w:rFonts w:ascii="Calibri" w:hAnsi="Calibri" w:cs="Calibri"/>
          <w:b/>
          <w:bCs/>
          <w:color w:val="000000" w:themeColor="text1"/>
          <w:sz w:val="22"/>
          <w:szCs w:val="22"/>
        </w:rPr>
        <w:t>niezależny od Wykonawcy (ale zapewniony przez Wykonawcę) oraz niezależny od Zamawiającego.</w:t>
      </w:r>
      <w:r w:rsidRPr="00EA0C6C">
        <w:rPr>
          <w:rFonts w:ascii="Calibri" w:hAnsi="Calibri" w:cs="Calibri"/>
          <w:color w:val="000000" w:themeColor="text1"/>
          <w:sz w:val="22"/>
          <w:szCs w:val="22"/>
        </w:rPr>
        <w:t xml:space="preserve"> Egzamin ma umożliwić obiektywne i wiarygodne potwierdzanie kwalifikacji uzyskanych w procesie uczenia się, z zachowaniem odpowiednich standardów egzaminowania (kodowanie arkuszy, nadzór egzaminatora). Proces nadawania kwalifikacji będzie objęty zasadami zapewniania jakości. Odbędzie się w ramach 2 etapów: WALIDACJA (identyfikacja i dokumentacja posiadanych kompetencji oraz ich weryfikacja w odniesieniu do wymagań określonych dla danej kwalifikacji) i CERTYFIKACJA (uczący się otrzymuje od upoważnionej instytucji formalny dokument, stwierdzający, że uzyskał określoną kwalifikację).</w:t>
      </w:r>
    </w:p>
    <w:p w14:paraId="0DAC9389"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t>Egzamin ma na celu sprawdzenie (uznanie) czego nauczył się UP, czy określone umiejętności zostały osiągnięte.</w:t>
      </w:r>
    </w:p>
    <w:p w14:paraId="30A49B5A"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color w:val="000000" w:themeColor="text1"/>
          <w:sz w:val="22"/>
          <w:szCs w:val="22"/>
        </w:rPr>
      </w:pPr>
      <w:r w:rsidRPr="00EA0C6C">
        <w:rPr>
          <w:rFonts w:ascii="Calibri" w:hAnsi="Calibri" w:cs="Calibri"/>
          <w:color w:val="000000" w:themeColor="text1"/>
          <w:sz w:val="22"/>
          <w:szCs w:val="22"/>
        </w:rPr>
        <w:lastRenderedPageBreak/>
        <w:t>Egzamin będzie opierać się na jasno zdefiniowanych zestawach efektów uczenia się, które będą wskazywać na konkretne umiejętności.</w:t>
      </w:r>
    </w:p>
    <w:p w14:paraId="35E8A875"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 xml:space="preserve">Certyfikaty zewnętrzne potwierdzą uzyskanie kwalifikacji i będą rozpoznawalne i uznawane w danym środowisku, sektorze lub branży. </w:t>
      </w:r>
    </w:p>
    <w:p w14:paraId="39936566"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sz w:val="22"/>
          <w:szCs w:val="22"/>
        </w:rPr>
      </w:pPr>
      <w:r w:rsidRPr="00EA0C6C">
        <w:rPr>
          <w:rFonts w:ascii="Calibri" w:hAnsi="Calibri" w:cs="Calibri"/>
          <w:sz w:val="22"/>
          <w:szCs w:val="22"/>
        </w:rPr>
        <w:t>Proces certyfikacji przeprowadzony zostanie przez akredytowaną i uprawnioną instytucję.</w:t>
      </w:r>
    </w:p>
    <w:p w14:paraId="66A5CC2D"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Potwierdzenie uzyskania kwalifikacji ma się odbyć zgodnie z dokumentem </w:t>
      </w:r>
      <w:r w:rsidRPr="00EA0C6C">
        <w:rPr>
          <w:rFonts w:ascii="Calibri" w:hAnsi="Calibri" w:cs="Calibri"/>
          <w:i/>
          <w:iCs/>
          <w:sz w:val="22"/>
          <w:szCs w:val="22"/>
        </w:rPr>
        <w:t xml:space="preserve">Podstawowe informacje dotyczące uzyskiwania kwalifikacji w ramach projektów współfinansowanych z EFS+ </w:t>
      </w:r>
      <w:r w:rsidRPr="00EA0C6C">
        <w:rPr>
          <w:rFonts w:ascii="Calibri" w:hAnsi="Calibri" w:cs="Calibri"/>
          <w:iCs/>
          <w:sz w:val="22"/>
          <w:szCs w:val="22"/>
        </w:rPr>
        <w:t xml:space="preserve">stanowiącym Załącznik nr 2 do </w:t>
      </w:r>
      <w:r w:rsidRPr="00EA0C6C">
        <w:rPr>
          <w:rFonts w:ascii="Calibri" w:hAnsi="Calibri" w:cs="Calibri"/>
          <w:i/>
          <w:sz w:val="22"/>
          <w:szCs w:val="22"/>
        </w:rPr>
        <w:t>Wytycznych dotyczących monitorowania postępu rzeczowego realizacji programów na lata 2021-2027.</w:t>
      </w:r>
    </w:p>
    <w:p w14:paraId="0196B730"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 xml:space="preserve">Przedłożenie Zamawiającemu wypełnionej </w:t>
      </w:r>
      <w:r w:rsidRPr="00EA0C6C">
        <w:rPr>
          <w:rFonts w:ascii="Calibri" w:hAnsi="Calibri" w:cs="Calibri"/>
          <w:i/>
          <w:iCs/>
          <w:sz w:val="22"/>
          <w:szCs w:val="22"/>
        </w:rPr>
        <w:t xml:space="preserve">Listy sprawdzającej </w:t>
      </w:r>
      <w:r w:rsidRPr="00EA0C6C">
        <w:rPr>
          <w:rFonts w:ascii="Calibri" w:hAnsi="Calibri" w:cs="Calibr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EA0C6C">
        <w:rPr>
          <w:rFonts w:ascii="Calibri" w:hAnsi="Calibri" w:cs="Calibri"/>
          <w:sz w:val="22"/>
          <w:szCs w:val="22"/>
        </w:rPr>
        <w:t xml:space="preserve">wraz z załącznikami tj. wzorem certyfikatu wydawanego po egzaminie, potwierdzającego nabycie kwalifikacji oraz (jeśli dotyczy) pozytywne rekomendacje, o których mowa w ww. </w:t>
      </w:r>
      <w:r w:rsidRPr="00EA0C6C">
        <w:rPr>
          <w:rFonts w:ascii="Calibri" w:hAnsi="Calibri" w:cs="Calibri"/>
          <w:i/>
          <w:iCs/>
          <w:sz w:val="22"/>
          <w:szCs w:val="22"/>
        </w:rPr>
        <w:t>Liście sprawdzającej</w:t>
      </w:r>
      <w:r w:rsidRPr="00EA0C6C">
        <w:rPr>
          <w:rFonts w:ascii="Calibri" w:hAnsi="Calibri" w:cs="Calibri"/>
          <w:sz w:val="22"/>
          <w:szCs w:val="22"/>
        </w:rPr>
        <w:t>, tj. pozytywne rekomendacje od minimum 5 pracodawców z sektora/branży, którego dotyczy egzamin lub pozytywne rekomendacje wystawione przez związek branżowy zrzeszający pracodawców sektora/branży, którego dotyczy egzamin.</w:t>
      </w:r>
    </w:p>
    <w:p w14:paraId="0DFE61F1" w14:textId="77777777" w:rsidR="00500DEB" w:rsidRPr="00EA0C6C" w:rsidRDefault="00500DEB" w:rsidP="00EA0C6C">
      <w:pPr>
        <w:pStyle w:val="Akapitzlist"/>
        <w:numPr>
          <w:ilvl w:val="0"/>
          <w:numId w:val="39"/>
        </w:numPr>
        <w:autoSpaceDE w:val="0"/>
        <w:autoSpaceDN w:val="0"/>
        <w:adjustRightInd w:val="0"/>
        <w:ind w:left="851" w:hanging="283"/>
        <w:jc w:val="both"/>
        <w:rPr>
          <w:rFonts w:ascii="Calibri" w:hAnsi="Calibri" w:cs="Calibri"/>
          <w:i/>
          <w:sz w:val="22"/>
          <w:szCs w:val="22"/>
        </w:rPr>
      </w:pPr>
      <w:r w:rsidRPr="00EA0C6C">
        <w:rPr>
          <w:rFonts w:ascii="Calibri" w:hAnsi="Calibri" w:cs="Calibri"/>
          <w:sz w:val="22"/>
          <w:szCs w:val="22"/>
        </w:rPr>
        <w:t>Realizator egzaminu:</w:t>
      </w:r>
    </w:p>
    <w:p w14:paraId="73000230"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zapewni egzaminatora,</w:t>
      </w:r>
    </w:p>
    <w:p w14:paraId="6260D426"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wyda certyfikaty potwierdzające nabycie kwalifikacji UP, którzy otrzymają pozytywny wynik egzaminu,</w:t>
      </w:r>
    </w:p>
    <w:p w14:paraId="37B79CD5" w14:textId="77777777"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sporządzi listę potwierdzającą odbiór certyfikatów przez UP oraz przekaże ją Zamawiającemu wraz z kserokopiami certyfikatów (potwierdzonymi za zgodność z oryginałem),</w:t>
      </w:r>
    </w:p>
    <w:p w14:paraId="1A0867DB" w14:textId="261FA981" w:rsidR="00500DEB" w:rsidRPr="00EA0C6C" w:rsidRDefault="00500DEB" w:rsidP="00EA0C6C">
      <w:pPr>
        <w:pStyle w:val="Akapitzlist"/>
        <w:autoSpaceDE w:val="0"/>
        <w:autoSpaceDN w:val="0"/>
        <w:adjustRightInd w:val="0"/>
        <w:ind w:left="851"/>
        <w:jc w:val="both"/>
        <w:rPr>
          <w:rFonts w:ascii="Calibri" w:hAnsi="Calibri" w:cs="Calibri"/>
          <w:sz w:val="22"/>
          <w:szCs w:val="22"/>
        </w:rPr>
      </w:pPr>
      <w:r w:rsidRPr="00EA0C6C">
        <w:rPr>
          <w:rFonts w:ascii="Calibri" w:hAnsi="Calibri" w:cs="Calibri"/>
          <w:sz w:val="22"/>
          <w:szCs w:val="22"/>
        </w:rPr>
        <w:t xml:space="preserve">- zapewni warunki lokalowe do przeprowadzenia egzaminu tj. sale, </w:t>
      </w:r>
      <w:r w:rsidR="001C7F05" w:rsidRPr="00EA0C6C">
        <w:rPr>
          <w:rFonts w:ascii="Calibri" w:hAnsi="Calibri" w:cs="Calibri"/>
          <w:sz w:val="22"/>
          <w:szCs w:val="22"/>
        </w:rPr>
        <w:t xml:space="preserve">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001C7F05" w:rsidRPr="00EA0C6C">
        <w:rPr>
          <w:rFonts w:ascii="Calibri" w:hAnsi="Calibri" w:cs="Calibri"/>
          <w:bCs/>
          <w:sz w:val="22"/>
          <w:szCs w:val="22"/>
        </w:rPr>
        <w:t>na korytarzach brak wystających gablot, reklam, elementów dekoracji czy innych obiektów, które mogłyby być przeszkodą dla osób z niepełnosprawnościami</w:t>
      </w:r>
      <w:r w:rsidR="001C7F05" w:rsidRPr="00EA0C6C">
        <w:rPr>
          <w:rFonts w:ascii="Calibri" w:hAnsi="Calibri" w:cs="Calibri"/>
          <w:sz w:val="22"/>
          <w:szCs w:val="22"/>
        </w:rPr>
        <w:t xml:space="preserve">) oraz odpowiednio oznakowana) oraz dostosowana do potrzeb osób z innymi niepełnosprawnościami, zgodnie ze </w:t>
      </w:r>
      <w:r w:rsidR="001C7F05" w:rsidRPr="00EA0C6C">
        <w:rPr>
          <w:rFonts w:ascii="Calibri" w:hAnsi="Calibri" w:cs="Calibri"/>
          <w:i/>
          <w:iCs/>
          <w:sz w:val="22"/>
          <w:szCs w:val="22"/>
        </w:rPr>
        <w:t>Standardami dostępności dla polityki spójności 2021-2027</w:t>
      </w:r>
      <w:r w:rsidR="001C7F05" w:rsidRPr="00EA0C6C">
        <w:rPr>
          <w:rFonts w:ascii="Calibri" w:hAnsi="Calibri" w:cs="Calibri"/>
          <w:sz w:val="22"/>
          <w:szCs w:val="22"/>
        </w:rPr>
        <w:t xml:space="preserve">, wyposażonych w krzesła, stoły w wymaganej ilości, flipchart lub tablicę suchościeralną, komputer z oprogramowaniem, projektor multimedialny z ekranem oraz bezprzewodowy dostęp Internetu. Wynajem sal obejmuje wszelkie koszty ich utrzymania, w tym energii elektrycznej. Sale muszą znajdować się w </w:t>
      </w:r>
      <w:r w:rsidR="001C7F05" w:rsidRPr="00EA0C6C">
        <w:rPr>
          <w:rFonts w:ascii="Calibri" w:hAnsi="Calibri" w:cs="Calibri"/>
          <w:color w:val="000000" w:themeColor="text1"/>
          <w:sz w:val="22"/>
          <w:szCs w:val="22"/>
        </w:rPr>
        <w:t>miejscu dobrze skomunikowanym</w:t>
      </w:r>
      <w:r w:rsidRPr="00EA0C6C">
        <w:rPr>
          <w:rFonts w:ascii="Calibri" w:hAnsi="Calibri" w:cs="Calibri"/>
          <w:sz w:val="22"/>
          <w:szCs w:val="22"/>
        </w:rPr>
        <w:t>.</w:t>
      </w:r>
    </w:p>
    <w:p w14:paraId="1B384783" w14:textId="3CA58D7A" w:rsidR="00EE43D4" w:rsidRPr="00EA0C6C" w:rsidRDefault="00EE43D4" w:rsidP="00EA0C6C">
      <w:pPr>
        <w:pStyle w:val="Akapitzlist"/>
        <w:numPr>
          <w:ilvl w:val="1"/>
          <w:numId w:val="24"/>
        </w:numPr>
        <w:spacing w:after="120"/>
        <w:ind w:left="284" w:hanging="284"/>
        <w:jc w:val="both"/>
        <w:rPr>
          <w:rFonts w:ascii="Calibri" w:hAnsi="Calibri" w:cs="Calibri"/>
          <w:b/>
          <w:bCs/>
          <w:sz w:val="22"/>
          <w:szCs w:val="22"/>
        </w:rPr>
      </w:pPr>
      <w:r w:rsidRPr="00EA0C6C">
        <w:rPr>
          <w:rFonts w:ascii="Calibri" w:hAnsi="Calibri" w:cs="Calibri"/>
          <w:b/>
          <w:bCs/>
          <w:sz w:val="22"/>
          <w:szCs w:val="22"/>
        </w:rPr>
        <w:t>Realizacj</w:t>
      </w:r>
      <w:r w:rsidR="006D7C74" w:rsidRPr="00EA0C6C">
        <w:rPr>
          <w:rFonts w:ascii="Calibri" w:hAnsi="Calibri" w:cs="Calibri"/>
          <w:b/>
          <w:bCs/>
          <w:sz w:val="22"/>
          <w:szCs w:val="22"/>
        </w:rPr>
        <w:t>ę</w:t>
      </w:r>
      <w:r w:rsidRPr="00EA0C6C">
        <w:rPr>
          <w:rFonts w:ascii="Calibri" w:hAnsi="Calibri" w:cs="Calibri"/>
          <w:b/>
          <w:bCs/>
          <w:sz w:val="22"/>
          <w:szCs w:val="22"/>
        </w:rPr>
        <w:t xml:space="preserve"> usługi z zachowaniem </w:t>
      </w:r>
      <w:r w:rsidRPr="00EA0C6C">
        <w:rPr>
          <w:rFonts w:ascii="Calibri" w:hAnsi="Calibri" w:cs="Calibri"/>
          <w:b/>
          <w:bCs/>
          <w:color w:val="000000" w:themeColor="text1"/>
          <w:sz w:val="22"/>
          <w:szCs w:val="22"/>
        </w:rPr>
        <w:t>zasady zrównoważonego rozwoju poprzez:</w:t>
      </w:r>
    </w:p>
    <w:p w14:paraId="6879988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 xml:space="preserve">świadome używanie klimatyzacji i otwieranie okien, gdy pozwoli to na utrzymanie właściwej temperatury, </w:t>
      </w:r>
    </w:p>
    <w:p w14:paraId="1BDE6079"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wyłączanie urządzeń z prądu po zakończeniu pracy,</w:t>
      </w:r>
    </w:p>
    <w:p w14:paraId="3D27B01D"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ograniczanie nadmiernego zużycia wody/energii elektrycznej</w:t>
      </w:r>
      <w:r w:rsidRPr="00EA0C6C">
        <w:rPr>
          <w:rFonts w:ascii="Calibri" w:hAnsi="Calibri" w:cs="Calibri"/>
          <w:color w:val="000000" w:themeColor="text1"/>
          <w:sz w:val="22"/>
          <w:szCs w:val="22"/>
        </w:rPr>
        <w:t xml:space="preserve">, </w:t>
      </w:r>
    </w:p>
    <w:p w14:paraId="369C1E2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promocja działań i postaw proekologicznych,</w:t>
      </w:r>
    </w:p>
    <w:p w14:paraId="1E3E95CB"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sz w:val="22"/>
          <w:szCs w:val="22"/>
        </w:rPr>
        <w:t>uwzględnianie czynników o charakterze środowiskowym („zielone zamówienia”) podczas dostaw cateringu, tzn. jedzenie i napoje serwować w naczyniach wielorazowego użytku, do ponownego wykorzystania, np. szklanych lub ceramicznych; nie jest dozwolone używanie plastikowych naczyń lub sztućców, istnieje możliwość wykorzystania naczyń biodegradowalnych,</w:t>
      </w:r>
    </w:p>
    <w:p w14:paraId="6205405F" w14:textId="77777777" w:rsidR="00D618BE" w:rsidRPr="00EA0C6C" w:rsidRDefault="00D618BE" w:rsidP="00EA0C6C">
      <w:pPr>
        <w:pStyle w:val="Akapitzlist"/>
        <w:widowControl w:val="0"/>
        <w:numPr>
          <w:ilvl w:val="0"/>
          <w:numId w:val="40"/>
        </w:numPr>
        <w:autoSpaceDE w:val="0"/>
        <w:autoSpaceDN w:val="0"/>
        <w:adjustRightInd w:val="0"/>
        <w:ind w:left="851"/>
        <w:jc w:val="both"/>
        <w:rPr>
          <w:rFonts w:ascii="Calibri" w:hAnsi="Calibri" w:cs="Calibri"/>
          <w:sz w:val="22"/>
          <w:szCs w:val="22"/>
        </w:rPr>
      </w:pPr>
      <w:r w:rsidRPr="00EA0C6C">
        <w:rPr>
          <w:rFonts w:ascii="Calibri" w:hAnsi="Calibri" w:cs="Calibri"/>
          <w:color w:val="000000" w:themeColor="text1"/>
          <w:sz w:val="22"/>
          <w:szCs w:val="22"/>
        </w:rPr>
        <w:t xml:space="preserve">minimalizowanie drukowania dokumentów, a jeśli to konieczne druk dwustronny na ekologicznym papierze, w skali szarości, w trybie oszczędnym, stosowanie elektronicznego obiegu dokumentów tam, gdzie to możliwe, </w:t>
      </w:r>
      <w:r w:rsidRPr="00EA0C6C">
        <w:rPr>
          <w:rFonts w:ascii="Calibri" w:hAnsi="Calibri" w:cs="Calibri"/>
          <w:sz w:val="22"/>
          <w:szCs w:val="22"/>
        </w:rPr>
        <w:t>w komunikacji mailowej umieszczanie w stopce maila informacji „Zastanów się, czy koniecznie musisz wydrukować tego maila. Dbaj o swoje środowisko!”,</w:t>
      </w:r>
    </w:p>
    <w:p w14:paraId="7E835C1E"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odpowiednia segregacja odpadów - np. wyrzucanie zużytego papieru do pojemników na makulaturę, itp.,</w:t>
      </w:r>
    </w:p>
    <w:p w14:paraId="1071E26A" w14:textId="77777777" w:rsidR="00D618BE"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dbałość o sprzęt,</w:t>
      </w:r>
    </w:p>
    <w:p w14:paraId="235288A8" w14:textId="7C07A531" w:rsidR="00154BDA" w:rsidRPr="00EA0C6C" w:rsidRDefault="00D618BE" w:rsidP="00EA0C6C">
      <w:pPr>
        <w:pStyle w:val="Akapitzlist"/>
        <w:widowControl w:val="0"/>
        <w:numPr>
          <w:ilvl w:val="0"/>
          <w:numId w:val="40"/>
        </w:numPr>
        <w:ind w:left="851"/>
        <w:jc w:val="both"/>
        <w:rPr>
          <w:rFonts w:ascii="Calibri" w:hAnsi="Calibri" w:cs="Calibri"/>
          <w:color w:val="000000" w:themeColor="text1"/>
          <w:sz w:val="22"/>
          <w:szCs w:val="22"/>
        </w:rPr>
      </w:pPr>
      <w:r w:rsidRPr="00EA0C6C">
        <w:rPr>
          <w:rFonts w:ascii="Calibri" w:hAnsi="Calibri" w:cs="Calibri"/>
          <w:color w:val="000000" w:themeColor="text1"/>
          <w:sz w:val="22"/>
          <w:szCs w:val="22"/>
        </w:rPr>
        <w:t>promowanie transportu publicznego i/lub dojazdów rowerem</w:t>
      </w:r>
      <w:r w:rsidR="00B36FA3" w:rsidRPr="00EA0C6C">
        <w:rPr>
          <w:rFonts w:ascii="Calibri" w:hAnsi="Calibri" w:cs="Calibri"/>
          <w:color w:val="000000" w:themeColor="text1"/>
          <w:sz w:val="22"/>
          <w:szCs w:val="22"/>
        </w:rPr>
        <w:t>.</w:t>
      </w:r>
    </w:p>
    <w:p w14:paraId="4D54713A" w14:textId="7AF51E33" w:rsidR="00EE43D4" w:rsidRPr="00EA0C6C" w:rsidRDefault="00EE43D4" w:rsidP="00EA0C6C">
      <w:pPr>
        <w:numPr>
          <w:ilvl w:val="0"/>
          <w:numId w:val="7"/>
        </w:numPr>
        <w:spacing w:after="120"/>
        <w:ind w:left="426" w:hanging="284"/>
        <w:jc w:val="both"/>
        <w:rPr>
          <w:rFonts w:ascii="Calibri" w:hAnsi="Calibri" w:cs="Calibri"/>
          <w:color w:val="000000" w:themeColor="text1"/>
          <w:sz w:val="22"/>
          <w:szCs w:val="22"/>
        </w:rPr>
      </w:pPr>
      <w:r w:rsidRPr="00EA0C6C">
        <w:rPr>
          <w:rFonts w:ascii="Calibri" w:hAnsi="Calibri" w:cs="Calibri"/>
          <w:b/>
          <w:color w:val="000000" w:themeColor="text1"/>
          <w:sz w:val="22"/>
          <w:szCs w:val="22"/>
        </w:rPr>
        <w:lastRenderedPageBreak/>
        <w:t>Termin realizacji:</w:t>
      </w:r>
      <w:r w:rsidRPr="00EA0C6C">
        <w:rPr>
          <w:rFonts w:ascii="Calibri" w:hAnsi="Calibri" w:cs="Calibri"/>
          <w:color w:val="000000" w:themeColor="text1"/>
          <w:sz w:val="22"/>
          <w:szCs w:val="22"/>
        </w:rPr>
        <w:t xml:space="preserve"> </w:t>
      </w:r>
      <w:r w:rsidR="00666753" w:rsidRPr="00EA0C6C">
        <w:rPr>
          <w:rFonts w:ascii="Calibri" w:hAnsi="Calibri" w:cs="Calibri"/>
          <w:color w:val="000000" w:themeColor="text1"/>
          <w:sz w:val="22"/>
          <w:szCs w:val="22"/>
        </w:rPr>
        <w:t>grudzień</w:t>
      </w:r>
      <w:r w:rsidR="00363E6A" w:rsidRPr="00EA0C6C">
        <w:rPr>
          <w:rFonts w:ascii="Calibri" w:hAnsi="Calibri" w:cs="Calibri"/>
          <w:color w:val="000000" w:themeColor="text1"/>
          <w:sz w:val="22"/>
          <w:szCs w:val="22"/>
        </w:rPr>
        <w:t xml:space="preserve"> 2025</w:t>
      </w:r>
      <w:r w:rsidRPr="00EA0C6C">
        <w:rPr>
          <w:rFonts w:ascii="Calibri" w:hAnsi="Calibri" w:cs="Calibri"/>
          <w:color w:val="000000" w:themeColor="text1"/>
          <w:sz w:val="22"/>
          <w:szCs w:val="22"/>
        </w:rPr>
        <w:t>.</w:t>
      </w:r>
    </w:p>
    <w:p w14:paraId="3B889FED" w14:textId="0C8F05F3" w:rsidR="00EE43D4" w:rsidRPr="00EA0C6C" w:rsidRDefault="00EE43D4" w:rsidP="00EA0C6C">
      <w:pPr>
        <w:spacing w:after="120"/>
        <w:ind w:left="426"/>
        <w:jc w:val="both"/>
        <w:rPr>
          <w:rFonts w:ascii="Calibri" w:hAnsi="Calibri" w:cs="Calibri"/>
          <w:color w:val="000000" w:themeColor="text1"/>
          <w:sz w:val="22"/>
          <w:szCs w:val="22"/>
        </w:rPr>
      </w:pPr>
      <w:r w:rsidRPr="00EA0C6C">
        <w:rPr>
          <w:rFonts w:ascii="Calibri" w:hAnsi="Calibri" w:cs="Calibri"/>
          <w:bCs/>
          <w:color w:val="000000" w:themeColor="text1"/>
          <w:sz w:val="22"/>
          <w:szCs w:val="22"/>
        </w:rPr>
        <w:t>Dokładny harmonogram realizacji usługi będzie wskazywany przez Zamawiającego w trakcie realizacji projektu, a zależeć będzie od przebiegu rekrutacji U</w:t>
      </w:r>
      <w:r w:rsidR="00E37E3D" w:rsidRPr="00EA0C6C">
        <w:rPr>
          <w:rFonts w:ascii="Calibri" w:hAnsi="Calibri" w:cs="Calibri"/>
          <w:bCs/>
          <w:color w:val="000000" w:themeColor="text1"/>
          <w:sz w:val="22"/>
          <w:szCs w:val="22"/>
        </w:rPr>
        <w:t>P</w:t>
      </w:r>
      <w:r w:rsidRPr="00EA0C6C">
        <w:rPr>
          <w:rFonts w:ascii="Calibri" w:hAnsi="Calibri" w:cs="Calibri"/>
          <w:bCs/>
          <w:color w:val="000000" w:themeColor="text1"/>
          <w:sz w:val="22"/>
          <w:szCs w:val="22"/>
        </w:rPr>
        <w:t xml:space="preserve"> i realizacji pozostałych działań w projekcie.</w:t>
      </w:r>
    </w:p>
    <w:p w14:paraId="036C297C" w14:textId="48FB7F2E" w:rsidR="00EE43D4" w:rsidRPr="00EA0C6C" w:rsidRDefault="00B00D1D" w:rsidP="00EA0C6C">
      <w:pPr>
        <w:spacing w:after="120"/>
        <w:ind w:left="426"/>
        <w:jc w:val="both"/>
        <w:rPr>
          <w:rFonts w:ascii="Calibri" w:hAnsi="Calibri" w:cs="Calibri"/>
          <w:b/>
          <w:sz w:val="22"/>
          <w:szCs w:val="22"/>
        </w:rPr>
      </w:pPr>
      <w:r w:rsidRPr="00EA0C6C">
        <w:rPr>
          <w:rFonts w:ascii="Calibri" w:hAnsi="Calibri" w:cs="Calibri"/>
          <w:color w:val="000000" w:themeColor="text1"/>
          <w:sz w:val="22"/>
          <w:szCs w:val="22"/>
        </w:rPr>
        <w:t>Zamawiający zastrzega sobie możliwość przesunięcia terminu realizacji zamówienia, w szczególności w wyniku</w:t>
      </w:r>
      <w:r w:rsidRPr="00EA0C6C">
        <w:rPr>
          <w:rFonts w:ascii="Calibri" w:hAnsi="Calibri" w:cs="Calibri"/>
          <w:bCs/>
          <w:color w:val="000000" w:themeColor="text1"/>
          <w:sz w:val="22"/>
          <w:szCs w:val="22"/>
        </w:rPr>
        <w:t xml:space="preserve"> wystąpienia trudności z rekrutacją założonej liczby UP do projektu,</w:t>
      </w:r>
      <w:r w:rsidRPr="00EA0C6C">
        <w:rPr>
          <w:rFonts w:ascii="Calibri" w:hAnsi="Calibri" w:cs="Calibri"/>
          <w:color w:val="000000" w:themeColor="text1"/>
          <w:sz w:val="22"/>
          <w:szCs w:val="22"/>
        </w:rPr>
        <w:t xml:space="preserve"> rezygnacji UP z dalszego udziału w projekcie, zgłoszonych przez UP uzasadnionych potrzeb w zakresie organizacji wsparcia, w wyniku wprowadzonych zmian do umowy o dofinansowanie</w:t>
      </w:r>
      <w:r w:rsidRPr="00EA0C6C">
        <w:rPr>
          <w:rFonts w:ascii="Calibri" w:hAnsi="Calibri" w:cs="Calibri"/>
          <w:sz w:val="22"/>
          <w:szCs w:val="22"/>
        </w:rPr>
        <w:t>/ wniosku o dofinansowanie realizowanego projektu, jak również w sytuacjach, których Zamawiający, działając z należytą starannością, nie mógł przewidzieć</w:t>
      </w:r>
      <w:r w:rsidR="00EE43D4" w:rsidRPr="00EA0C6C">
        <w:rPr>
          <w:rFonts w:ascii="Calibri" w:hAnsi="Calibri" w:cs="Calibri"/>
          <w:sz w:val="22"/>
          <w:szCs w:val="22"/>
        </w:rPr>
        <w:t>.</w:t>
      </w:r>
    </w:p>
    <w:p w14:paraId="099DAA2F" w14:textId="738FCEDE" w:rsidR="00EA3C63" w:rsidRPr="00EA0C6C" w:rsidRDefault="00EE43D4" w:rsidP="00EA0C6C">
      <w:pPr>
        <w:pStyle w:val="Akapitzlist"/>
        <w:widowControl w:val="0"/>
        <w:numPr>
          <w:ilvl w:val="0"/>
          <w:numId w:val="7"/>
        </w:numPr>
        <w:spacing w:after="120"/>
        <w:ind w:left="426" w:hanging="284"/>
        <w:contextualSpacing w:val="0"/>
        <w:jc w:val="both"/>
        <w:rPr>
          <w:rFonts w:ascii="Calibri" w:hAnsi="Calibri" w:cs="Calibri"/>
          <w:sz w:val="22"/>
          <w:szCs w:val="22"/>
        </w:rPr>
      </w:pPr>
      <w:r w:rsidRPr="00EA0C6C">
        <w:rPr>
          <w:rFonts w:ascii="Calibri" w:hAnsi="Calibri" w:cs="Calibri"/>
          <w:b/>
          <w:sz w:val="22"/>
          <w:szCs w:val="22"/>
        </w:rPr>
        <w:t xml:space="preserve">Miejsce realizacji usługi: </w:t>
      </w:r>
      <w:r w:rsidR="008019F9" w:rsidRPr="00EA0C6C">
        <w:rPr>
          <w:rFonts w:ascii="Calibri" w:hAnsi="Calibri" w:cs="Calibri"/>
          <w:sz w:val="22"/>
          <w:szCs w:val="22"/>
        </w:rPr>
        <w:t>obszar województwa śląskiego</w:t>
      </w:r>
      <w:r w:rsidR="00026AF2" w:rsidRPr="00EA0C6C">
        <w:rPr>
          <w:rFonts w:ascii="Calibri" w:hAnsi="Calibri" w:cs="Calibri"/>
          <w:sz w:val="22"/>
          <w:szCs w:val="22"/>
        </w:rPr>
        <w:t>, miejscowość Bytom</w:t>
      </w:r>
      <w:r w:rsidR="00D502F2" w:rsidRPr="00EA0C6C">
        <w:rPr>
          <w:rFonts w:ascii="Calibri" w:hAnsi="Calibri" w:cs="Calibri"/>
          <w:sz w:val="22"/>
          <w:szCs w:val="22"/>
        </w:rPr>
        <w:t>.</w:t>
      </w:r>
    </w:p>
    <w:p w14:paraId="3ED11767" w14:textId="5680771D" w:rsidR="00EE43D4" w:rsidRPr="00EA0C6C" w:rsidRDefault="00810AD3"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r w:rsidR="00EE43D4" w:rsidRPr="00EA0C6C">
        <w:rPr>
          <w:rFonts w:ascii="Calibri" w:hAnsi="Calibri" w:cs="Calibri"/>
          <w:sz w:val="22"/>
          <w:szCs w:val="22"/>
        </w:rPr>
        <w:t>.</w:t>
      </w:r>
    </w:p>
    <w:p w14:paraId="41669C7A" w14:textId="77777777" w:rsidR="005C322B" w:rsidRPr="00EA0C6C" w:rsidRDefault="00E37D02" w:rsidP="00EA0C6C">
      <w:pPr>
        <w:numPr>
          <w:ilvl w:val="0"/>
          <w:numId w:val="7"/>
        </w:numPr>
        <w:spacing w:after="120"/>
        <w:ind w:left="426" w:hanging="284"/>
        <w:jc w:val="both"/>
        <w:rPr>
          <w:rFonts w:ascii="Calibri" w:hAnsi="Calibri" w:cs="Calibri"/>
          <w:b/>
          <w:sz w:val="22"/>
          <w:szCs w:val="22"/>
        </w:rPr>
      </w:pPr>
      <w:r w:rsidRPr="00EA0C6C">
        <w:rPr>
          <w:rFonts w:ascii="Calibri" w:hAnsi="Calibri" w:cs="Calibri"/>
          <w:b/>
          <w:sz w:val="22"/>
          <w:szCs w:val="22"/>
        </w:rPr>
        <w:t>Wymagania wobec Wykonawcy:</w:t>
      </w:r>
      <w:r w:rsidR="004A2EE1" w:rsidRPr="00EA0C6C">
        <w:rPr>
          <w:rFonts w:ascii="Calibri" w:hAnsi="Calibri" w:cs="Calibri"/>
          <w:b/>
          <w:sz w:val="22"/>
          <w:szCs w:val="22"/>
        </w:rPr>
        <w:t xml:space="preserve"> </w:t>
      </w:r>
    </w:p>
    <w:p w14:paraId="1B1CF409" w14:textId="77777777" w:rsidR="00EA2692" w:rsidRPr="00EA0C6C" w:rsidRDefault="00CA76DE" w:rsidP="00EA0C6C">
      <w:pPr>
        <w:pStyle w:val="Akapitzlist"/>
        <w:numPr>
          <w:ilvl w:val="0"/>
          <w:numId w:val="26"/>
        </w:numPr>
        <w:spacing w:after="120"/>
        <w:jc w:val="both"/>
        <w:rPr>
          <w:rFonts w:ascii="Calibri" w:eastAsia="Calibri" w:hAnsi="Calibri" w:cs="Calibri"/>
          <w:sz w:val="22"/>
          <w:szCs w:val="22"/>
          <w:lang w:eastAsia="en-US"/>
        </w:rPr>
      </w:pPr>
      <w:r w:rsidRPr="00EA0C6C">
        <w:rPr>
          <w:rFonts w:ascii="Calibri" w:hAnsi="Calibri" w:cs="Calibri"/>
          <w:sz w:val="22"/>
          <w:szCs w:val="22"/>
        </w:rPr>
        <w:t>Posiadanie wpisu do Rejestru Instytucji Szkoleniowych (RIS) prowadzonego przez Wojewódzki Urząd Pracy właściwy ze względu na siedzibę instytucji szkoleniowej</w:t>
      </w:r>
      <w:r w:rsidR="00EA2692" w:rsidRPr="00EA0C6C">
        <w:rPr>
          <w:rFonts w:ascii="Calibri" w:hAnsi="Calibri" w:cs="Calibri"/>
          <w:sz w:val="22"/>
          <w:szCs w:val="22"/>
        </w:rPr>
        <w:t>.</w:t>
      </w:r>
    </w:p>
    <w:p w14:paraId="661CEF50" w14:textId="74352915" w:rsidR="007D64A6" w:rsidRPr="00EA0C6C" w:rsidRDefault="00EA2692" w:rsidP="00EA0C6C">
      <w:pPr>
        <w:pStyle w:val="Akapitzlist"/>
        <w:numPr>
          <w:ilvl w:val="0"/>
          <w:numId w:val="26"/>
        </w:numPr>
        <w:spacing w:after="120"/>
        <w:jc w:val="both"/>
        <w:rPr>
          <w:rFonts w:ascii="Calibri" w:eastAsia="Calibri" w:hAnsi="Calibri" w:cs="Calibri"/>
          <w:sz w:val="22"/>
          <w:szCs w:val="22"/>
          <w:lang w:eastAsia="en-US"/>
        </w:rPr>
      </w:pPr>
      <w:r w:rsidRPr="00EA0C6C">
        <w:rPr>
          <w:rFonts w:ascii="Calibri" w:hAnsi="Calibri" w:cs="Calibri"/>
          <w:sz w:val="22"/>
          <w:szCs w:val="22"/>
        </w:rPr>
        <w:t>P</w:t>
      </w:r>
      <w:r w:rsidR="007D64A6" w:rsidRPr="00EA0C6C">
        <w:rPr>
          <w:rFonts w:ascii="Calibri" w:hAnsi="Calibri" w:cs="Calibri"/>
          <w:sz w:val="22"/>
          <w:szCs w:val="22"/>
        </w:rPr>
        <w:t>osiada</w:t>
      </w:r>
      <w:r w:rsidRPr="00EA0C6C">
        <w:rPr>
          <w:rFonts w:ascii="Calibri" w:hAnsi="Calibri" w:cs="Calibri"/>
          <w:sz w:val="22"/>
          <w:szCs w:val="22"/>
        </w:rPr>
        <w:t>nie</w:t>
      </w:r>
      <w:r w:rsidR="007D64A6" w:rsidRPr="00EA0C6C">
        <w:rPr>
          <w:rFonts w:ascii="Calibri" w:hAnsi="Calibri" w:cs="Calibri"/>
          <w:sz w:val="22"/>
          <w:szCs w:val="22"/>
        </w:rPr>
        <w:t xml:space="preserve"> min.</w:t>
      </w:r>
      <w:r w:rsidRPr="00EA0C6C">
        <w:rPr>
          <w:rFonts w:ascii="Calibri" w:hAnsi="Calibri" w:cs="Calibri"/>
          <w:sz w:val="22"/>
          <w:szCs w:val="22"/>
        </w:rPr>
        <w:t xml:space="preserve"> </w:t>
      </w:r>
      <w:r w:rsidR="007D64A6" w:rsidRPr="00EA0C6C">
        <w:rPr>
          <w:rFonts w:ascii="Calibri" w:hAnsi="Calibri" w:cs="Calibri"/>
          <w:sz w:val="22"/>
          <w:szCs w:val="22"/>
        </w:rPr>
        <w:t>2</w:t>
      </w:r>
      <w:r w:rsidR="00FD6C0A">
        <w:rPr>
          <w:rFonts w:ascii="Calibri" w:hAnsi="Calibri" w:cs="Calibri"/>
          <w:sz w:val="22"/>
          <w:szCs w:val="22"/>
        </w:rPr>
        <w:t>-</w:t>
      </w:r>
      <w:r w:rsidR="007D64A6" w:rsidRPr="00EA0C6C">
        <w:rPr>
          <w:rFonts w:ascii="Calibri" w:hAnsi="Calibri" w:cs="Calibri"/>
          <w:sz w:val="22"/>
          <w:szCs w:val="22"/>
        </w:rPr>
        <w:t>letnie</w:t>
      </w:r>
      <w:r w:rsidRPr="00EA0C6C">
        <w:rPr>
          <w:rFonts w:ascii="Calibri" w:hAnsi="Calibri" w:cs="Calibri"/>
          <w:sz w:val="22"/>
          <w:szCs w:val="22"/>
        </w:rPr>
        <w:t>go</w:t>
      </w:r>
      <w:r w:rsidR="007D64A6" w:rsidRPr="00EA0C6C">
        <w:rPr>
          <w:rFonts w:ascii="Calibri" w:hAnsi="Calibri" w:cs="Calibri"/>
          <w:sz w:val="22"/>
          <w:szCs w:val="22"/>
        </w:rPr>
        <w:t xml:space="preserve"> dośw</w:t>
      </w:r>
      <w:r w:rsidRPr="00EA0C6C">
        <w:rPr>
          <w:rFonts w:ascii="Calibri" w:hAnsi="Calibri" w:cs="Calibri"/>
          <w:sz w:val="22"/>
          <w:szCs w:val="22"/>
        </w:rPr>
        <w:t xml:space="preserve">iadczenia </w:t>
      </w:r>
      <w:r w:rsidR="007D64A6" w:rsidRPr="00EA0C6C">
        <w:rPr>
          <w:rFonts w:ascii="Calibri" w:hAnsi="Calibri" w:cs="Calibri"/>
          <w:sz w:val="22"/>
          <w:szCs w:val="22"/>
        </w:rPr>
        <w:t>w realiz</w:t>
      </w:r>
      <w:r w:rsidRPr="00EA0C6C">
        <w:rPr>
          <w:rFonts w:ascii="Calibri" w:hAnsi="Calibri" w:cs="Calibri"/>
          <w:sz w:val="22"/>
          <w:szCs w:val="22"/>
        </w:rPr>
        <w:t xml:space="preserve">acji </w:t>
      </w:r>
      <w:r w:rsidR="007D64A6" w:rsidRPr="00EA0C6C">
        <w:rPr>
          <w:rFonts w:ascii="Calibri" w:hAnsi="Calibri" w:cs="Calibri"/>
          <w:sz w:val="22"/>
          <w:szCs w:val="22"/>
        </w:rPr>
        <w:t>szkol</w:t>
      </w:r>
      <w:r w:rsidRPr="00EA0C6C">
        <w:rPr>
          <w:rFonts w:ascii="Calibri" w:hAnsi="Calibri" w:cs="Calibri"/>
          <w:sz w:val="22"/>
          <w:szCs w:val="22"/>
        </w:rPr>
        <w:t xml:space="preserve">eń </w:t>
      </w:r>
      <w:r w:rsidR="007D64A6" w:rsidRPr="00EA0C6C">
        <w:rPr>
          <w:rFonts w:ascii="Calibri" w:hAnsi="Calibri" w:cs="Calibri"/>
          <w:sz w:val="22"/>
          <w:szCs w:val="22"/>
        </w:rPr>
        <w:t>w danym obszarze meryt</w:t>
      </w:r>
      <w:r w:rsidRPr="00EA0C6C">
        <w:rPr>
          <w:rFonts w:ascii="Calibri" w:hAnsi="Calibri" w:cs="Calibri"/>
          <w:sz w:val="22"/>
          <w:szCs w:val="22"/>
        </w:rPr>
        <w:t>orycznym</w:t>
      </w:r>
      <w:r w:rsidR="007D64A6" w:rsidRPr="00EA0C6C">
        <w:rPr>
          <w:rFonts w:ascii="Calibri" w:hAnsi="Calibri" w:cs="Calibri"/>
          <w:sz w:val="22"/>
          <w:szCs w:val="22"/>
        </w:rPr>
        <w:t>.</w:t>
      </w:r>
    </w:p>
    <w:p w14:paraId="1AADAA7E" w14:textId="7D727E34" w:rsidR="00DC6450" w:rsidRPr="00EA0C6C" w:rsidRDefault="00DC6450" w:rsidP="00EA0C6C">
      <w:pPr>
        <w:pStyle w:val="Akapitzlist"/>
        <w:numPr>
          <w:ilvl w:val="0"/>
          <w:numId w:val="26"/>
        </w:numPr>
        <w:spacing w:after="120"/>
        <w:jc w:val="both"/>
        <w:rPr>
          <w:rFonts w:ascii="Calibri" w:eastAsia="Calibri" w:hAnsi="Calibri" w:cs="Calibri"/>
          <w:sz w:val="22"/>
          <w:szCs w:val="22"/>
          <w:lang w:eastAsia="en-US"/>
        </w:rPr>
      </w:pPr>
      <w:r w:rsidRPr="00EA0C6C">
        <w:rPr>
          <w:rFonts w:ascii="Calibri" w:hAnsi="Calibri" w:cs="Calibri"/>
          <w:b/>
          <w:bCs/>
          <w:sz w:val="22"/>
          <w:szCs w:val="22"/>
        </w:rPr>
        <w:t>W zakresie realizacji szkolenia</w:t>
      </w:r>
      <w:r w:rsidRPr="00EA0C6C">
        <w:rPr>
          <w:rFonts w:ascii="Calibri" w:hAnsi="Calibri" w:cs="Calibri"/>
          <w:sz w:val="22"/>
          <w:szCs w:val="22"/>
        </w:rPr>
        <w:t xml:space="preserve"> - </w:t>
      </w:r>
      <w:r w:rsidR="00B53714">
        <w:rPr>
          <w:rFonts w:ascii="Calibri" w:hAnsi="Calibri" w:cs="Calibri"/>
          <w:color w:val="000000" w:themeColor="text1"/>
          <w:sz w:val="22"/>
          <w:szCs w:val="22"/>
        </w:rPr>
        <w:t>d</w:t>
      </w:r>
      <w:r w:rsidR="00B53714" w:rsidRPr="00EA0C6C">
        <w:rPr>
          <w:rFonts w:ascii="Calibri" w:hAnsi="Calibri" w:cs="Calibri"/>
          <w:color w:val="000000" w:themeColor="text1"/>
          <w:sz w:val="22"/>
          <w:szCs w:val="22"/>
        </w:rPr>
        <w:t>ysponują lub będą dysponować</w:t>
      </w:r>
      <w:r w:rsidRPr="00EA0C6C">
        <w:rPr>
          <w:rFonts w:ascii="Calibri" w:hAnsi="Calibri" w:cs="Calibri"/>
          <w:sz w:val="22"/>
          <w:szCs w:val="22"/>
        </w:rPr>
        <w:t xml:space="preserve"> trenerem/ami posiadającym/ymi:</w:t>
      </w:r>
    </w:p>
    <w:p w14:paraId="13726E1B" w14:textId="517FD22C" w:rsidR="00DC6450" w:rsidRPr="00162A46" w:rsidRDefault="00DC6450" w:rsidP="00EA0C6C">
      <w:pPr>
        <w:pStyle w:val="Akapitzlist"/>
        <w:numPr>
          <w:ilvl w:val="0"/>
          <w:numId w:val="41"/>
        </w:numPr>
        <w:ind w:left="1134"/>
        <w:jc w:val="both"/>
        <w:textAlignment w:val="baseline"/>
        <w:rPr>
          <w:rFonts w:ascii="Calibri" w:hAnsi="Calibri" w:cs="Calibri"/>
          <w:sz w:val="22"/>
          <w:szCs w:val="22"/>
        </w:rPr>
      </w:pPr>
      <w:r w:rsidRPr="00EA0C6C">
        <w:rPr>
          <w:rStyle w:val="rvts35"/>
          <w:rFonts w:ascii="Calibri" w:hAnsi="Calibri" w:cs="Calibri"/>
          <w:color w:val="000000" w:themeColor="text1"/>
          <w:sz w:val="22"/>
          <w:szCs w:val="22"/>
        </w:rPr>
        <w:t xml:space="preserve">wykształcenie </w:t>
      </w:r>
      <w:r w:rsidRPr="00162A46">
        <w:rPr>
          <w:rStyle w:val="rvts35"/>
          <w:rFonts w:ascii="Calibri" w:hAnsi="Calibri" w:cs="Calibri"/>
          <w:sz w:val="22"/>
          <w:szCs w:val="22"/>
        </w:rPr>
        <w:t xml:space="preserve">wyższe/zawodowe </w:t>
      </w:r>
      <w:r w:rsidRPr="00162A46">
        <w:rPr>
          <w:rStyle w:val="rvts35"/>
          <w:rFonts w:ascii="Calibri" w:hAnsi="Calibri" w:cs="Calibri"/>
          <w:b/>
          <w:bCs/>
          <w:sz w:val="22"/>
          <w:szCs w:val="22"/>
        </w:rPr>
        <w:t>lub</w:t>
      </w:r>
      <w:r w:rsidRPr="00162A46">
        <w:rPr>
          <w:rStyle w:val="rvts35"/>
          <w:rFonts w:ascii="Calibri" w:hAnsi="Calibri" w:cs="Calibri"/>
          <w:sz w:val="22"/>
          <w:szCs w:val="22"/>
        </w:rPr>
        <w:t xml:space="preserve"> certyfikaty/zaświadczenia/inne umożliwiające prowadzenie danego szkolenia</w:t>
      </w:r>
      <w:r w:rsidRPr="00162A46">
        <w:rPr>
          <w:rFonts w:ascii="Calibri" w:hAnsi="Calibri" w:cs="Calibri"/>
          <w:b/>
          <w:bCs/>
          <w:sz w:val="22"/>
          <w:szCs w:val="22"/>
        </w:rPr>
        <w:t> oraz</w:t>
      </w:r>
    </w:p>
    <w:p w14:paraId="27F6BC7B" w14:textId="625B0256" w:rsidR="00DC6450" w:rsidRPr="00162A46" w:rsidRDefault="00B47CCB" w:rsidP="00EA0C6C">
      <w:pPr>
        <w:pStyle w:val="Akapitzlist"/>
        <w:numPr>
          <w:ilvl w:val="0"/>
          <w:numId w:val="41"/>
        </w:numPr>
        <w:ind w:left="1134"/>
        <w:jc w:val="both"/>
        <w:textAlignment w:val="baseline"/>
        <w:rPr>
          <w:rFonts w:ascii="Calibri" w:hAnsi="Calibri" w:cs="Calibri"/>
          <w:sz w:val="22"/>
          <w:szCs w:val="22"/>
        </w:rPr>
      </w:pPr>
      <w:r w:rsidRPr="00162A46">
        <w:rPr>
          <w:rStyle w:val="normaltextrun"/>
          <w:rFonts w:ascii="Calibri" w:hAnsi="Calibri" w:cs="Calibri"/>
          <w:sz w:val="22"/>
          <w:szCs w:val="22"/>
        </w:rPr>
        <w:t>min. 2-letnie doświadczenie zawodowe umożliwiające przeprowadzenie danego wsparcia, w tym doświadczenie w pracy z osobami zaliczającymi się do grupy docelowej niniejszego projektu ze znajomością języka angielskiego lub języka rosyjskiego/ukraińskiego</w:t>
      </w:r>
      <w:r w:rsidR="00DC6450" w:rsidRPr="00162A46">
        <w:rPr>
          <w:rFonts w:ascii="Calibri" w:hAnsi="Calibri" w:cs="Calibri"/>
          <w:sz w:val="22"/>
          <w:szCs w:val="22"/>
        </w:rPr>
        <w:t>.</w:t>
      </w:r>
    </w:p>
    <w:p w14:paraId="3FA976C7" w14:textId="7A88A49D" w:rsidR="00DC6450" w:rsidRPr="00EA0C6C" w:rsidRDefault="00DC6450" w:rsidP="00EA0C6C">
      <w:pPr>
        <w:pStyle w:val="Akapitzlist"/>
        <w:numPr>
          <w:ilvl w:val="0"/>
          <w:numId w:val="26"/>
        </w:numPr>
        <w:jc w:val="both"/>
        <w:textAlignment w:val="baseline"/>
        <w:rPr>
          <w:rFonts w:ascii="Calibri" w:hAnsi="Calibri" w:cs="Calibri"/>
          <w:sz w:val="22"/>
          <w:szCs w:val="22"/>
        </w:rPr>
      </w:pPr>
      <w:r w:rsidRPr="00162A46">
        <w:rPr>
          <w:rFonts w:ascii="Calibri" w:hAnsi="Calibri" w:cs="Calibri"/>
          <w:b/>
          <w:bCs/>
          <w:sz w:val="22"/>
          <w:szCs w:val="22"/>
        </w:rPr>
        <w:t>W zakresie egzaminu</w:t>
      </w:r>
      <w:r w:rsidRPr="00162A46">
        <w:rPr>
          <w:rFonts w:ascii="Calibri" w:hAnsi="Calibri" w:cs="Calibri"/>
          <w:sz w:val="22"/>
          <w:szCs w:val="22"/>
        </w:rPr>
        <w:t xml:space="preserve"> – dopilnowanie by zewnętrzny podmiot realizujący egzaminy zapewnił wykwalifikowanych, doświadczonych i certyfikowanych egzaminatorów posiadających </w:t>
      </w:r>
      <w:r w:rsidRPr="00162A46">
        <w:rPr>
          <w:rStyle w:val="rvts35"/>
          <w:rFonts w:ascii="Calibri" w:hAnsi="Calibri" w:cs="Calibri"/>
          <w:sz w:val="22"/>
          <w:szCs w:val="22"/>
        </w:rPr>
        <w:t xml:space="preserve">wykształcenie wyższe/zawodowe </w:t>
      </w:r>
      <w:r w:rsidRPr="00162A46">
        <w:rPr>
          <w:rStyle w:val="rvts35"/>
          <w:rFonts w:ascii="Calibri" w:hAnsi="Calibri" w:cs="Calibri"/>
          <w:b/>
          <w:bCs/>
          <w:sz w:val="22"/>
          <w:szCs w:val="22"/>
        </w:rPr>
        <w:t>lub</w:t>
      </w:r>
      <w:r w:rsidRPr="00162A46">
        <w:rPr>
          <w:rStyle w:val="rvts35"/>
          <w:rFonts w:ascii="Calibri" w:hAnsi="Calibri" w:cs="Calibri"/>
          <w:sz w:val="22"/>
          <w:szCs w:val="22"/>
        </w:rPr>
        <w:t xml:space="preserve"> </w:t>
      </w:r>
      <w:r w:rsidRPr="00EA0C6C">
        <w:rPr>
          <w:rStyle w:val="rvts35"/>
          <w:rFonts w:ascii="Calibri" w:hAnsi="Calibri" w:cs="Calibri"/>
          <w:sz w:val="22"/>
          <w:szCs w:val="22"/>
        </w:rPr>
        <w:t>certyfikaty/zaświadczenia/inne umożliwiające przeprowadzenie egzaminu z tematyki jak w przedmiocie zamówienia.</w:t>
      </w:r>
    </w:p>
    <w:p w14:paraId="2F0C1903" w14:textId="56225BE7" w:rsidR="00382B2B" w:rsidRPr="00EA0C6C" w:rsidRDefault="00FC4D9B" w:rsidP="00EA0C6C">
      <w:pPr>
        <w:numPr>
          <w:ilvl w:val="0"/>
          <w:numId w:val="9"/>
        </w:numPr>
        <w:spacing w:after="120"/>
        <w:ind w:left="426" w:hanging="284"/>
        <w:jc w:val="both"/>
        <w:rPr>
          <w:rFonts w:ascii="Calibri" w:hAnsi="Calibri" w:cs="Calibri"/>
          <w:sz w:val="22"/>
          <w:szCs w:val="22"/>
        </w:rPr>
      </w:pPr>
      <w:r w:rsidRPr="00EA0C6C">
        <w:rPr>
          <w:rFonts w:ascii="Calibri" w:hAnsi="Calibri" w:cs="Calibri"/>
          <w:sz w:val="22"/>
          <w:szCs w:val="22"/>
        </w:rPr>
        <w:t>Wynagrodzenie współfinansowane będzie ze środków Unii Europejskiej w ramach Europejskiego Funduszu Społecznego Plus</w:t>
      </w:r>
      <w:r w:rsidR="00E37D02" w:rsidRPr="00EA0C6C">
        <w:rPr>
          <w:rFonts w:ascii="Calibri" w:hAnsi="Calibri" w:cs="Calibri"/>
          <w:sz w:val="22"/>
          <w:szCs w:val="22"/>
        </w:rPr>
        <w:t>.</w:t>
      </w:r>
    </w:p>
    <w:p w14:paraId="6A4051E3" w14:textId="77777777" w:rsidR="00CC5469" w:rsidRPr="00EA0C6C" w:rsidRDefault="00CC5469" w:rsidP="00EA0C6C">
      <w:pPr>
        <w:spacing w:after="120"/>
        <w:ind w:left="426"/>
        <w:jc w:val="both"/>
        <w:rPr>
          <w:rFonts w:ascii="Calibri" w:hAnsi="Calibri" w:cs="Calibri"/>
          <w:sz w:val="22"/>
          <w:szCs w:val="22"/>
        </w:rPr>
      </w:pPr>
    </w:p>
    <w:p w14:paraId="3F0B92CE" w14:textId="77777777" w:rsidR="00EE3EC4" w:rsidRPr="00EA0C6C" w:rsidRDefault="00EE3EC4" w:rsidP="00EA0C6C">
      <w:pPr>
        <w:pStyle w:val="Akapitzlist"/>
        <w:widowControl w:val="0"/>
        <w:numPr>
          <w:ilvl w:val="0"/>
          <w:numId w:val="1"/>
        </w:numPr>
        <w:spacing w:after="120"/>
        <w:ind w:left="426" w:hanging="360"/>
        <w:contextualSpacing w:val="0"/>
        <w:jc w:val="both"/>
        <w:rPr>
          <w:rFonts w:ascii="Calibri" w:hAnsi="Calibri" w:cs="Calibri"/>
          <w:sz w:val="22"/>
          <w:szCs w:val="22"/>
        </w:rPr>
      </w:pPr>
      <w:r w:rsidRPr="00EA0C6C">
        <w:rPr>
          <w:rFonts w:ascii="Calibri" w:hAnsi="Calibri" w:cs="Calibri"/>
          <w:b/>
          <w:caps/>
          <w:sz w:val="22"/>
          <w:szCs w:val="22"/>
        </w:rPr>
        <w:t>Opis warunków udziału w postępowaniu</w:t>
      </w:r>
    </w:p>
    <w:p w14:paraId="73110619" w14:textId="19409526" w:rsidR="00DC61FD" w:rsidRPr="00EA0C6C" w:rsidRDefault="008E5AFD" w:rsidP="00EA0C6C">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EA0C6C">
        <w:rPr>
          <w:rFonts w:ascii="Calibri" w:hAnsi="Calibri" w:cs="Calibri"/>
          <w:sz w:val="22"/>
          <w:szCs w:val="22"/>
        </w:rPr>
        <w:t xml:space="preserve">Wybór Wykonawcy odbywa się z zachowaniem zasady konkurencyjności określonej w Wytycznych dotyczących </w:t>
      </w:r>
      <w:r w:rsidRPr="00EA0C6C">
        <w:rPr>
          <w:rFonts w:ascii="Calibri" w:hAnsi="Calibri" w:cs="Calibri"/>
          <w:color w:val="000000" w:themeColor="text1"/>
          <w:sz w:val="22"/>
          <w:szCs w:val="22"/>
        </w:rPr>
        <w:t>kwalifikowalności wydatków na lata 2021-2027, bez stosowania procedur określonych w ustawie z dnia 11 września 2019r. – Prawo zamówień publicznych (</w:t>
      </w:r>
      <w:r w:rsidRPr="00EA0C6C">
        <w:rPr>
          <w:rFonts w:ascii="Calibri" w:hAnsi="Calibri" w:cs="Calibri"/>
          <w:color w:val="000000" w:themeColor="text1"/>
          <w:sz w:val="22"/>
          <w:szCs w:val="22"/>
          <w:shd w:val="clear" w:color="auto" w:fill="FFFFFF"/>
        </w:rPr>
        <w:t>Dz.U. z 2019r. poz. 2019; t.j. Dz.U. z 2024r. poz. 1320</w:t>
      </w:r>
      <w:r w:rsidR="00DC61FD" w:rsidRPr="00EA0C6C">
        <w:rPr>
          <w:rFonts w:ascii="Calibri" w:hAnsi="Calibri" w:cs="Calibri"/>
          <w:color w:val="000000" w:themeColor="text1"/>
          <w:sz w:val="22"/>
          <w:szCs w:val="22"/>
        </w:rPr>
        <w:t>).</w:t>
      </w:r>
    </w:p>
    <w:p w14:paraId="6F23F06E" w14:textId="77777777" w:rsidR="00DC61FD" w:rsidRPr="00EA0C6C" w:rsidRDefault="00DC61FD" w:rsidP="00EA0C6C">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EA0C6C">
        <w:rPr>
          <w:rFonts w:ascii="Calibri" w:hAnsi="Calibri" w:cs="Calibri"/>
          <w:color w:val="000000" w:themeColor="text1"/>
          <w:sz w:val="22"/>
          <w:szCs w:val="22"/>
        </w:rPr>
        <w:t>Do składania ofert zapraszamy wyłącznie Wykonawców spełniających łącznie następujące warunki:</w:t>
      </w:r>
    </w:p>
    <w:p w14:paraId="225371D4" w14:textId="51DB3CD9" w:rsidR="00D6508F" w:rsidRPr="006E6E8A" w:rsidRDefault="00D6508F"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EA0C6C">
        <w:rPr>
          <w:rFonts w:ascii="Calibri" w:hAnsi="Calibri" w:cs="Calibri"/>
          <w:color w:val="000000" w:themeColor="text1"/>
          <w:sz w:val="22"/>
          <w:szCs w:val="22"/>
        </w:rPr>
        <w:t>Posiada</w:t>
      </w:r>
      <w:r w:rsidR="009B7C9C" w:rsidRPr="00EA0C6C">
        <w:rPr>
          <w:rFonts w:ascii="Calibri" w:hAnsi="Calibri" w:cs="Calibri"/>
          <w:color w:val="000000" w:themeColor="text1"/>
          <w:sz w:val="22"/>
          <w:szCs w:val="22"/>
        </w:rPr>
        <w:t>ją</w:t>
      </w:r>
      <w:r w:rsidRPr="00EA0C6C">
        <w:rPr>
          <w:rFonts w:ascii="Calibri" w:hAnsi="Calibri" w:cs="Calibri"/>
          <w:color w:val="000000" w:themeColor="text1"/>
          <w:sz w:val="22"/>
          <w:szCs w:val="22"/>
        </w:rPr>
        <w:t xml:space="preserve"> wpis do Rejestru Instytucji Szkoleniowych (RIS) prowadzonego przez Wojewódzki Urząd Pracy właściwy ze względu na siedzibę instytucji szkoleniowej</w:t>
      </w:r>
      <w:r w:rsidR="00FA31D9" w:rsidRPr="00EA0C6C">
        <w:rPr>
          <w:rFonts w:ascii="Calibri" w:hAnsi="Calibri" w:cs="Calibri"/>
          <w:color w:val="000000" w:themeColor="text1"/>
          <w:sz w:val="22"/>
          <w:szCs w:val="22"/>
        </w:rPr>
        <w:t>.</w:t>
      </w:r>
    </w:p>
    <w:p w14:paraId="3BC8CD52" w14:textId="0265736D" w:rsidR="006E6E8A" w:rsidRPr="00EA0C6C" w:rsidRDefault="006E6E8A" w:rsidP="00EA0C6C">
      <w:pPr>
        <w:pStyle w:val="Akapitzlist"/>
        <w:numPr>
          <w:ilvl w:val="2"/>
          <w:numId w:val="1"/>
        </w:numPr>
        <w:spacing w:after="120"/>
        <w:ind w:left="709"/>
        <w:contextualSpacing w:val="0"/>
        <w:jc w:val="both"/>
        <w:rPr>
          <w:rFonts w:ascii="Calibri" w:hAnsi="Calibri" w:cs="Calibri"/>
          <w:color w:val="000000" w:themeColor="text1"/>
          <w:sz w:val="22"/>
          <w:szCs w:val="22"/>
          <w:u w:val="single"/>
        </w:rPr>
      </w:pPr>
      <w:r w:rsidRPr="00EA0C6C">
        <w:rPr>
          <w:rFonts w:ascii="Calibri" w:hAnsi="Calibri" w:cs="Calibri"/>
          <w:sz w:val="22"/>
          <w:szCs w:val="22"/>
        </w:rPr>
        <w:t>Posiada</w:t>
      </w:r>
      <w:r>
        <w:rPr>
          <w:rFonts w:ascii="Calibri" w:hAnsi="Calibri" w:cs="Calibri"/>
          <w:sz w:val="22"/>
          <w:szCs w:val="22"/>
        </w:rPr>
        <w:t>ją</w:t>
      </w:r>
      <w:r w:rsidRPr="00EA0C6C">
        <w:rPr>
          <w:rFonts w:ascii="Calibri" w:hAnsi="Calibri" w:cs="Calibri"/>
          <w:sz w:val="22"/>
          <w:szCs w:val="22"/>
        </w:rPr>
        <w:t xml:space="preserve"> min. 2</w:t>
      </w:r>
      <w:r w:rsidR="00172641">
        <w:rPr>
          <w:rFonts w:ascii="Calibri" w:hAnsi="Calibri" w:cs="Calibri"/>
          <w:sz w:val="22"/>
          <w:szCs w:val="22"/>
        </w:rPr>
        <w:t>-</w:t>
      </w:r>
      <w:r w:rsidRPr="00EA0C6C">
        <w:rPr>
          <w:rFonts w:ascii="Calibri" w:hAnsi="Calibri" w:cs="Calibri"/>
          <w:sz w:val="22"/>
          <w:szCs w:val="22"/>
        </w:rPr>
        <w:t>letnie doświadczeni</w:t>
      </w:r>
      <w:r w:rsidR="00172641">
        <w:rPr>
          <w:rFonts w:ascii="Calibri" w:hAnsi="Calibri" w:cs="Calibri"/>
          <w:sz w:val="22"/>
          <w:szCs w:val="22"/>
        </w:rPr>
        <w:t>e</w:t>
      </w:r>
      <w:r w:rsidRPr="00EA0C6C">
        <w:rPr>
          <w:rFonts w:ascii="Calibri" w:hAnsi="Calibri" w:cs="Calibri"/>
          <w:sz w:val="22"/>
          <w:szCs w:val="22"/>
        </w:rPr>
        <w:t xml:space="preserve"> w realizacji szkoleń w danym obszarze merytorycznym</w:t>
      </w:r>
      <w:r w:rsidR="00172641">
        <w:rPr>
          <w:rFonts w:ascii="Calibri" w:hAnsi="Calibri" w:cs="Calibri"/>
          <w:sz w:val="22"/>
          <w:szCs w:val="22"/>
        </w:rPr>
        <w:t>.</w:t>
      </w:r>
    </w:p>
    <w:p w14:paraId="08D69F8D" w14:textId="77777777" w:rsidR="00237F8F" w:rsidRPr="00EA0C6C" w:rsidRDefault="00237F8F" w:rsidP="00EA0C6C">
      <w:pPr>
        <w:autoSpaceDE w:val="0"/>
        <w:autoSpaceDN w:val="0"/>
        <w:adjustRightInd w:val="0"/>
        <w:ind w:left="709"/>
        <w:jc w:val="both"/>
        <w:rPr>
          <w:rFonts w:ascii="Calibri" w:hAnsi="Calibri" w:cs="Calibri"/>
          <w:b/>
          <w:bCs/>
          <w:color w:val="000000" w:themeColor="text1"/>
          <w:sz w:val="22"/>
          <w:szCs w:val="22"/>
        </w:rPr>
      </w:pPr>
      <w:r w:rsidRPr="00EA0C6C">
        <w:rPr>
          <w:rFonts w:ascii="Calibri" w:hAnsi="Calibri" w:cs="Calibri"/>
          <w:b/>
          <w:bCs/>
          <w:color w:val="000000" w:themeColor="text1"/>
          <w:sz w:val="22"/>
          <w:szCs w:val="22"/>
          <w:u w:val="single"/>
        </w:rPr>
        <w:t>Opis weryfikacji spełniania warunku</w:t>
      </w:r>
      <w:r w:rsidRPr="00EA0C6C">
        <w:rPr>
          <w:rFonts w:ascii="Calibri" w:hAnsi="Calibri" w:cs="Calibri"/>
          <w:b/>
          <w:bCs/>
          <w:color w:val="000000" w:themeColor="text1"/>
          <w:sz w:val="22"/>
          <w:szCs w:val="22"/>
        </w:rPr>
        <w:t>:</w:t>
      </w:r>
    </w:p>
    <w:p w14:paraId="2CB3A3B0" w14:textId="56D6C786" w:rsidR="00237F8F" w:rsidRPr="00EA0C6C" w:rsidRDefault="00237F8F" w:rsidP="00EA0C6C">
      <w:pPr>
        <w:widowControl w:val="0"/>
        <w:spacing w:after="120"/>
        <w:ind w:left="709"/>
        <w:jc w:val="both"/>
        <w:rPr>
          <w:rFonts w:ascii="Calibri" w:hAnsi="Calibri" w:cs="Calibri"/>
          <w:iCs/>
          <w:color w:val="000000" w:themeColor="text1"/>
          <w:sz w:val="22"/>
          <w:szCs w:val="22"/>
        </w:rPr>
      </w:pPr>
      <w:r w:rsidRPr="00EA0C6C">
        <w:rPr>
          <w:rFonts w:ascii="Calibri" w:hAnsi="Calibri" w:cs="Calibri"/>
          <w:color w:val="000000" w:themeColor="text1"/>
          <w:sz w:val="22"/>
          <w:szCs w:val="22"/>
        </w:rPr>
        <w:t xml:space="preserve">Oferent wraz z ofertą składa Załącznik nr 1 – Formularz oferty zawierający w treści oświadczenia o spełnianiu wymagań, w którym potwierdza spełnianie powyższego warunku. </w:t>
      </w:r>
      <w:r w:rsidR="002E6081">
        <w:rPr>
          <w:rFonts w:ascii="Calibri" w:hAnsi="Calibri" w:cs="Calibri"/>
          <w:color w:val="000000" w:themeColor="text1"/>
          <w:sz w:val="22"/>
          <w:szCs w:val="22"/>
        </w:rPr>
        <w:t xml:space="preserve">W zakresie wpisu wykonawcy do RIS, </w:t>
      </w:r>
      <w:r w:rsidRPr="00EA0C6C">
        <w:rPr>
          <w:rFonts w:ascii="Calibri" w:hAnsi="Calibri" w:cs="Calibri"/>
          <w:color w:val="000000" w:themeColor="text1"/>
          <w:sz w:val="22"/>
          <w:szCs w:val="22"/>
        </w:rPr>
        <w:t>Zamawiający dodatkowo we własnym zakresie z</w:t>
      </w:r>
      <w:r w:rsidRPr="00EA0C6C">
        <w:rPr>
          <w:rFonts w:ascii="Calibri" w:hAnsi="Calibri" w:cs="Calibri"/>
          <w:iCs/>
          <w:color w:val="000000" w:themeColor="text1"/>
          <w:sz w:val="22"/>
          <w:szCs w:val="22"/>
        </w:rPr>
        <w:t xml:space="preserve">weryfikuje </w:t>
      </w:r>
      <w:r w:rsidRPr="00EA0C6C">
        <w:rPr>
          <w:rFonts w:ascii="Calibri" w:hAnsi="Calibri" w:cs="Calibri"/>
          <w:color w:val="000000" w:themeColor="text1"/>
          <w:sz w:val="22"/>
          <w:szCs w:val="22"/>
        </w:rPr>
        <w:t>wpis w publicznym rejestrze.</w:t>
      </w:r>
    </w:p>
    <w:p w14:paraId="2C2174E3" w14:textId="09B55513" w:rsidR="00D77304" w:rsidRPr="00C92E41" w:rsidRDefault="00D65025" w:rsidP="00D77304">
      <w:pPr>
        <w:pStyle w:val="Akapitzlist"/>
        <w:numPr>
          <w:ilvl w:val="2"/>
          <w:numId w:val="1"/>
        </w:numPr>
        <w:spacing w:after="120"/>
        <w:ind w:left="709"/>
        <w:contextualSpacing w:val="0"/>
        <w:jc w:val="both"/>
        <w:rPr>
          <w:rFonts w:ascii="Calibri" w:hAnsi="Calibri" w:cs="Calibri"/>
          <w:sz w:val="22"/>
          <w:szCs w:val="22"/>
          <w:u w:val="single"/>
        </w:rPr>
      </w:pPr>
      <w:r w:rsidRPr="00EA0C6C">
        <w:rPr>
          <w:rFonts w:ascii="Calibri" w:hAnsi="Calibri" w:cs="Calibri"/>
          <w:color w:val="000000" w:themeColor="text1"/>
          <w:sz w:val="22"/>
          <w:szCs w:val="22"/>
        </w:rPr>
        <w:t xml:space="preserve">Dysponują </w:t>
      </w:r>
      <w:r w:rsidRPr="00C92E41">
        <w:rPr>
          <w:rFonts w:ascii="Calibri" w:hAnsi="Calibri" w:cs="Calibri"/>
          <w:sz w:val="22"/>
          <w:szCs w:val="22"/>
        </w:rPr>
        <w:t xml:space="preserve">lub będą dysponować </w:t>
      </w:r>
      <w:r w:rsidR="00D77304" w:rsidRPr="00C92E41">
        <w:rPr>
          <w:rFonts w:ascii="Calibri" w:hAnsi="Calibri" w:cs="Calibri"/>
          <w:sz w:val="22"/>
          <w:szCs w:val="22"/>
        </w:rPr>
        <w:t>trenerem/ami posiadającym/ymi:</w:t>
      </w:r>
    </w:p>
    <w:p w14:paraId="1A8E0168" w14:textId="77777777" w:rsidR="00D77304" w:rsidRPr="00C92E41" w:rsidRDefault="00D77304" w:rsidP="00D77304">
      <w:pPr>
        <w:pStyle w:val="Akapitzlist"/>
        <w:numPr>
          <w:ilvl w:val="0"/>
          <w:numId w:val="41"/>
        </w:numPr>
        <w:ind w:left="1134"/>
        <w:jc w:val="both"/>
        <w:textAlignment w:val="baseline"/>
        <w:rPr>
          <w:rFonts w:ascii="Calibri" w:hAnsi="Calibri" w:cs="Calibri"/>
          <w:sz w:val="22"/>
          <w:szCs w:val="22"/>
        </w:rPr>
      </w:pPr>
      <w:r w:rsidRPr="00C92E41">
        <w:rPr>
          <w:rStyle w:val="rvts35"/>
          <w:rFonts w:ascii="Calibri" w:hAnsi="Calibri" w:cs="Calibri"/>
          <w:sz w:val="22"/>
          <w:szCs w:val="22"/>
        </w:rPr>
        <w:lastRenderedPageBreak/>
        <w:t xml:space="preserve">wykształcenie wyższe/zawodowe </w:t>
      </w:r>
      <w:r w:rsidRPr="00C92E41">
        <w:rPr>
          <w:rStyle w:val="rvts35"/>
          <w:rFonts w:ascii="Calibri" w:hAnsi="Calibri" w:cs="Calibri"/>
          <w:b/>
          <w:bCs/>
          <w:sz w:val="22"/>
          <w:szCs w:val="22"/>
        </w:rPr>
        <w:t>lub</w:t>
      </w:r>
      <w:r w:rsidRPr="00C92E41">
        <w:rPr>
          <w:rStyle w:val="rvts35"/>
          <w:rFonts w:ascii="Calibri" w:hAnsi="Calibri" w:cs="Calibri"/>
          <w:sz w:val="22"/>
          <w:szCs w:val="22"/>
        </w:rPr>
        <w:t xml:space="preserve"> certyfikaty/zaświadczenia/inne umożliwiające prowadzenie danego szkolenia</w:t>
      </w:r>
      <w:r w:rsidRPr="00C92E41">
        <w:rPr>
          <w:rFonts w:ascii="Calibri" w:hAnsi="Calibri" w:cs="Calibri"/>
          <w:b/>
          <w:bCs/>
          <w:sz w:val="22"/>
          <w:szCs w:val="22"/>
        </w:rPr>
        <w:t> oraz</w:t>
      </w:r>
    </w:p>
    <w:p w14:paraId="196CBE6E" w14:textId="54D8BD8F" w:rsidR="0027309C" w:rsidRPr="00C92E41" w:rsidRDefault="00D77304" w:rsidP="00D77304">
      <w:pPr>
        <w:pStyle w:val="Akapitzlist"/>
        <w:numPr>
          <w:ilvl w:val="0"/>
          <w:numId w:val="33"/>
        </w:numPr>
        <w:spacing w:after="120"/>
        <w:ind w:left="1134"/>
        <w:jc w:val="both"/>
        <w:rPr>
          <w:rStyle w:val="normaltextrun"/>
          <w:rFonts w:ascii="Calibri" w:hAnsi="Calibri" w:cs="Calibri"/>
          <w:sz w:val="22"/>
          <w:szCs w:val="22"/>
        </w:rPr>
      </w:pPr>
      <w:r w:rsidRPr="00C92E41">
        <w:rPr>
          <w:rStyle w:val="normaltextrun"/>
          <w:rFonts w:ascii="Calibri" w:hAnsi="Calibri" w:cs="Calibri"/>
          <w:sz w:val="22"/>
          <w:szCs w:val="22"/>
        </w:rPr>
        <w:t>min. 2-letnie doświadczenie zawodowe umożliwiające przeprowadzenie danego wsparcia, w tym doświadczenie w pracy z osobami zaliczającymi się do grupy docelowej niniejszego projektu ze znajomością języka angielskiego lub języka rosyjskiego/ukraińskiego</w:t>
      </w:r>
      <w:r w:rsidR="00701766" w:rsidRPr="00C92E41">
        <w:rPr>
          <w:rStyle w:val="normaltextrun"/>
          <w:rFonts w:ascii="Calibri" w:hAnsi="Calibri" w:cs="Calibri"/>
          <w:sz w:val="22"/>
          <w:szCs w:val="22"/>
        </w:rPr>
        <w:t>.</w:t>
      </w:r>
    </w:p>
    <w:p w14:paraId="73F2B75F" w14:textId="77777777" w:rsidR="0054374E" w:rsidRPr="00C92E41" w:rsidRDefault="0054374E" w:rsidP="00EA0C6C">
      <w:pPr>
        <w:autoSpaceDE w:val="0"/>
        <w:autoSpaceDN w:val="0"/>
        <w:adjustRightInd w:val="0"/>
        <w:ind w:left="709"/>
        <w:jc w:val="both"/>
        <w:rPr>
          <w:rFonts w:ascii="Calibri" w:hAnsi="Calibri" w:cs="Calibri"/>
          <w:b/>
          <w:bCs/>
          <w:sz w:val="22"/>
          <w:szCs w:val="22"/>
        </w:rPr>
      </w:pPr>
      <w:r w:rsidRPr="00C92E41">
        <w:rPr>
          <w:rFonts w:ascii="Calibri" w:hAnsi="Calibri" w:cs="Calibri"/>
          <w:b/>
          <w:bCs/>
          <w:sz w:val="22"/>
          <w:szCs w:val="22"/>
          <w:u w:val="single"/>
        </w:rPr>
        <w:t>Opis weryfikacji spełniania warunku</w:t>
      </w:r>
      <w:r w:rsidRPr="00C92E41">
        <w:rPr>
          <w:rFonts w:ascii="Calibri" w:hAnsi="Calibri" w:cs="Calibri"/>
          <w:b/>
          <w:bCs/>
          <w:sz w:val="22"/>
          <w:szCs w:val="22"/>
        </w:rPr>
        <w:t>:</w:t>
      </w:r>
    </w:p>
    <w:p w14:paraId="4171A668"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Oferent wraz z ofertą musi złożyć:</w:t>
      </w:r>
    </w:p>
    <w:p w14:paraId="4009B707"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1 – Formularz oferty zawierający w treści oświadczenie o spełnianiu wymagań </w:t>
      </w:r>
      <w:r w:rsidRPr="00EA0C6C">
        <w:rPr>
          <w:rFonts w:ascii="Calibri" w:hAnsi="Calibri" w:cs="Calibri"/>
          <w:b/>
          <w:bCs/>
          <w:sz w:val="22"/>
          <w:szCs w:val="22"/>
        </w:rPr>
        <w:t>oraz</w:t>
      </w:r>
      <w:r w:rsidRPr="00EA0C6C">
        <w:rPr>
          <w:rFonts w:ascii="Calibri" w:hAnsi="Calibri" w:cs="Calibri"/>
          <w:sz w:val="22"/>
          <w:szCs w:val="22"/>
        </w:rPr>
        <w:t xml:space="preserve"> </w:t>
      </w:r>
    </w:p>
    <w:p w14:paraId="4FBF59D0" w14:textId="0D56BB0E"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Załącznik nr 2</w:t>
      </w:r>
      <w:r w:rsidR="00CF704F" w:rsidRPr="00EA0C6C">
        <w:rPr>
          <w:rFonts w:ascii="Calibri" w:hAnsi="Calibri" w:cs="Calibri"/>
          <w:sz w:val="22"/>
          <w:szCs w:val="22"/>
        </w:rPr>
        <w:t xml:space="preserve"> </w:t>
      </w:r>
      <w:r w:rsidRPr="00EA0C6C">
        <w:rPr>
          <w:rFonts w:ascii="Calibri" w:hAnsi="Calibri" w:cs="Calibri"/>
          <w:sz w:val="22"/>
          <w:szCs w:val="22"/>
        </w:rPr>
        <w:t xml:space="preserve">– Doświadczenie kadry </w:t>
      </w:r>
      <w:r w:rsidRPr="00EA0C6C">
        <w:rPr>
          <w:rFonts w:ascii="Calibri" w:hAnsi="Calibri" w:cs="Calibri"/>
          <w:b/>
          <w:bCs/>
          <w:sz w:val="22"/>
          <w:szCs w:val="22"/>
        </w:rPr>
        <w:t>oraz</w:t>
      </w:r>
      <w:r w:rsidRPr="00EA0C6C">
        <w:rPr>
          <w:rFonts w:ascii="Calibri" w:hAnsi="Calibri" w:cs="Calibri"/>
          <w:sz w:val="22"/>
          <w:szCs w:val="22"/>
        </w:rPr>
        <w:t> </w:t>
      </w:r>
    </w:p>
    <w:p w14:paraId="364CEC89" w14:textId="6355B925" w:rsidR="00462A99" w:rsidRPr="00EA0C6C" w:rsidRDefault="00462A99"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 Załącznik nr 5 – Zgoda trenera </w:t>
      </w:r>
      <w:r w:rsidRPr="00EA0C6C">
        <w:rPr>
          <w:rFonts w:ascii="Calibri" w:hAnsi="Calibri" w:cs="Calibri"/>
          <w:b/>
          <w:bCs/>
          <w:sz w:val="22"/>
          <w:szCs w:val="22"/>
        </w:rPr>
        <w:t>oraz</w:t>
      </w:r>
    </w:p>
    <w:p w14:paraId="7AE56B55"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645D089B"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 xml:space="preserve">Zamawiający informuje, że w trakcie realizacji zamówienia będzie możliwe prowadzenie zajęć przez innych </w:t>
      </w:r>
      <w:r w:rsidR="004B3895">
        <w:rPr>
          <w:rFonts w:ascii="Calibri" w:hAnsi="Calibri" w:cs="Calibri"/>
          <w:sz w:val="22"/>
          <w:szCs w:val="22"/>
        </w:rPr>
        <w:t>trnerów</w:t>
      </w:r>
      <w:r w:rsidR="006D023B" w:rsidRPr="00EA0C6C">
        <w:rPr>
          <w:rFonts w:ascii="Calibri" w:hAnsi="Calibri" w:cs="Calibri"/>
          <w:sz w:val="22"/>
          <w:szCs w:val="22"/>
        </w:rPr>
        <w:t xml:space="preserve"> </w:t>
      </w:r>
      <w:r w:rsidRPr="00EA0C6C">
        <w:rPr>
          <w:rFonts w:ascii="Calibri" w:hAnsi="Calibri" w:cs="Calibri"/>
          <w:sz w:val="22"/>
          <w:szCs w:val="22"/>
        </w:rPr>
        <w:t>niż wskazani w ofercie, pod warunkiem, że osoba zastępująca będzie posiadała co najmniej takie same kwalifikacje i doświadczenie jak osoba zastępowana.</w:t>
      </w:r>
    </w:p>
    <w:p w14:paraId="77A90E08" w14:textId="77777777" w:rsidR="0054374E" w:rsidRPr="00EA0C6C" w:rsidRDefault="0054374E" w:rsidP="00EA0C6C">
      <w:pPr>
        <w:widowControl w:val="0"/>
        <w:spacing w:after="120"/>
        <w:ind w:left="709"/>
        <w:jc w:val="both"/>
        <w:rPr>
          <w:rFonts w:ascii="Calibri" w:hAnsi="Calibri" w:cs="Calibri"/>
          <w:sz w:val="22"/>
          <w:szCs w:val="22"/>
        </w:rPr>
      </w:pPr>
      <w:r w:rsidRPr="00EA0C6C">
        <w:rPr>
          <w:rFonts w:ascii="Calibri" w:hAnsi="Calibri" w:cs="Calibr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Znajdują się w sytuacji ekonomicznej i finansowej umożliwiającej realizację zamówienia.</w:t>
      </w:r>
    </w:p>
    <w:p w14:paraId="15084A0C"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0D6D12" w14:textId="77777777" w:rsidR="00F678AB" w:rsidRPr="00EA0C6C" w:rsidRDefault="00F678AB" w:rsidP="00EA0C6C">
      <w:pPr>
        <w:pStyle w:val="Akapitzlist"/>
        <w:widowControl w:val="0"/>
        <w:spacing w:after="120"/>
        <w:ind w:left="709"/>
        <w:contextualSpacing w:val="0"/>
        <w:jc w:val="both"/>
        <w:rPr>
          <w:rFonts w:ascii="Calibri" w:hAnsi="Calibri" w:cs="Calibri"/>
          <w:iCs/>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r w:rsidRPr="00EA0C6C">
        <w:rPr>
          <w:rFonts w:ascii="Calibri" w:hAnsi="Calibri" w:cs="Calibri"/>
          <w:iCs/>
          <w:sz w:val="22"/>
          <w:szCs w:val="22"/>
        </w:rPr>
        <w:t>.</w:t>
      </w:r>
    </w:p>
    <w:p w14:paraId="701E4D03"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 przypadku osób prawnych oraz osób fizycznych prowadzących jednoosobową działalność gospodarczą:</w:t>
      </w:r>
    </w:p>
    <w:p w14:paraId="557D677F"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Ww. warunek ma celu zapewnienie właściwego i bezpiecznego przetwarzania danych osobowych Uczestników, które zostaną powierzone Wykonawcy w celu realizacji zamówienia.</w:t>
      </w:r>
    </w:p>
    <w:p w14:paraId="3F9F59A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D1308DB" w14:textId="77777777" w:rsidR="00B64831"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spełnianie powyższego warunku.</w:t>
      </w:r>
    </w:p>
    <w:p w14:paraId="7B713134" w14:textId="77777777" w:rsidR="00EB12F5" w:rsidRPr="00EA0C6C" w:rsidRDefault="00EB12F5"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są powiązani z Zamawiającym (Beneficjentem) i/lub Partnerem osobowo lub kapitałowo. Przez powiązania osobowe lub kapitałowe rozumie się wzajemne powiązania między Zamawiającym (Beneficjentem) i/lub Partnerem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407980DE" w14:textId="77777777" w:rsidR="00EB12F5" w:rsidRPr="00EA0C6C" w:rsidRDefault="00EB12F5" w:rsidP="00EA0C6C">
      <w:pPr>
        <w:pStyle w:val="Bezodstpw"/>
        <w:numPr>
          <w:ilvl w:val="0"/>
          <w:numId w:val="16"/>
        </w:numPr>
        <w:ind w:left="1134"/>
        <w:jc w:val="both"/>
        <w:rPr>
          <w:rFonts w:cs="Calibri"/>
        </w:rPr>
      </w:pPr>
      <w:r w:rsidRPr="00EA0C6C">
        <w:rPr>
          <w:rFonts w:cs="Calibri"/>
        </w:rPr>
        <w:t>uczestniczeniu w spółce jako wspólnik spółki cywilnej lub spółki osobowej;</w:t>
      </w:r>
    </w:p>
    <w:p w14:paraId="10518A8F" w14:textId="77777777" w:rsidR="00EB12F5" w:rsidRPr="00EA0C6C" w:rsidRDefault="00EB12F5" w:rsidP="00EA0C6C">
      <w:pPr>
        <w:pStyle w:val="Bezodstpw"/>
        <w:numPr>
          <w:ilvl w:val="0"/>
          <w:numId w:val="16"/>
        </w:numPr>
        <w:ind w:left="1134"/>
        <w:jc w:val="both"/>
        <w:rPr>
          <w:rFonts w:cs="Calibri"/>
        </w:rPr>
      </w:pPr>
      <w:r w:rsidRPr="00EA0C6C">
        <w:rPr>
          <w:rFonts w:cs="Calibri"/>
        </w:rPr>
        <w:t>posiadaniu co najmniej 10% udziałów lub akcji (o ile niższy próg nie wynika z przepisów prawa);</w:t>
      </w:r>
    </w:p>
    <w:p w14:paraId="233D557C" w14:textId="77777777" w:rsidR="00EB12F5" w:rsidRPr="00EA0C6C" w:rsidRDefault="00EB12F5" w:rsidP="00EA0C6C">
      <w:pPr>
        <w:pStyle w:val="Bezodstpw"/>
        <w:numPr>
          <w:ilvl w:val="0"/>
          <w:numId w:val="16"/>
        </w:numPr>
        <w:ind w:left="1134"/>
        <w:jc w:val="both"/>
        <w:rPr>
          <w:rFonts w:cs="Calibri"/>
        </w:rPr>
      </w:pPr>
      <w:r w:rsidRPr="00EA0C6C">
        <w:rPr>
          <w:rFonts w:cs="Calibri"/>
        </w:rPr>
        <w:t>pełnieniu funkcji członka organu nadzorczego lub zarządzającego, prokurenta, pełnomocnika;</w:t>
      </w:r>
    </w:p>
    <w:p w14:paraId="03053F1B" w14:textId="77777777" w:rsidR="00EB12F5" w:rsidRPr="00EA0C6C" w:rsidRDefault="00EB12F5" w:rsidP="00EA0C6C">
      <w:pPr>
        <w:pStyle w:val="Bezodstpw"/>
        <w:numPr>
          <w:ilvl w:val="0"/>
          <w:numId w:val="16"/>
        </w:numPr>
        <w:ind w:left="1134"/>
        <w:jc w:val="both"/>
        <w:rPr>
          <w:rFonts w:cs="Calibri"/>
        </w:rPr>
      </w:pPr>
      <w:r w:rsidRPr="00EA0C6C">
        <w:rPr>
          <w:rFonts w:cs="Calibri"/>
        </w:rPr>
        <w:t xml:space="preserve">pozostawaniu w związku małżeńskim, w stosunku pokrewieństwa lub powinowactwa w linii prostej, pokrewieństwa lub powinowactwa w linii bocznej do drugiego stopnia, lub związaniu z </w:t>
      </w:r>
      <w:r w:rsidRPr="00EA0C6C">
        <w:rPr>
          <w:rFonts w:cs="Calibri"/>
        </w:rPr>
        <w:lastRenderedPageBreak/>
        <w:t>tytułu przysposobienia, opieki lub kurateli albo pozostawaniu we wspólnym pożyciu w zamawiającym, jego zastępcą prawnym lub członkami organów zarządzających lub organów nadzorczych zamawiającego;</w:t>
      </w:r>
    </w:p>
    <w:p w14:paraId="7B52A61A" w14:textId="77777777" w:rsidR="00EB12F5" w:rsidRPr="00EA0C6C" w:rsidRDefault="00EB12F5" w:rsidP="00EA0C6C">
      <w:pPr>
        <w:pStyle w:val="Akapitzlist"/>
        <w:widowControl w:val="0"/>
        <w:numPr>
          <w:ilvl w:val="3"/>
          <w:numId w:val="16"/>
        </w:numPr>
        <w:spacing w:after="120"/>
        <w:ind w:left="1134"/>
        <w:contextualSpacing w:val="0"/>
        <w:jc w:val="both"/>
        <w:rPr>
          <w:rFonts w:ascii="Calibri" w:hAnsi="Calibri" w:cs="Calibri"/>
          <w:sz w:val="22"/>
          <w:szCs w:val="22"/>
        </w:rPr>
      </w:pPr>
      <w:r w:rsidRPr="00EA0C6C">
        <w:rPr>
          <w:rFonts w:ascii="Calibri" w:hAnsi="Calibri" w:cs="Calibri"/>
          <w:sz w:val="22"/>
          <w:szCs w:val="22"/>
        </w:rPr>
        <w:t>pozostawaniu z zamawiającym w takim stosunku prawnym lub faktycznym, że istnieje uzasadniona wątpliwość co do ich bezstronności lub niezależności w związku z postępowaniem o udzielenie zamówienia.</w:t>
      </w:r>
    </w:p>
    <w:p w14:paraId="421129EC" w14:textId="2CBB3599" w:rsidR="00F678AB" w:rsidRPr="00EA0C6C" w:rsidRDefault="00EB12F5" w:rsidP="00EA0C6C">
      <w:pPr>
        <w:widowControl w:val="0"/>
        <w:spacing w:after="120"/>
        <w:ind w:left="709"/>
        <w:jc w:val="both"/>
        <w:rPr>
          <w:rFonts w:ascii="Calibri" w:hAnsi="Calibri" w:cs="Calibri"/>
          <w:sz w:val="22"/>
          <w:szCs w:val="22"/>
        </w:rPr>
      </w:pPr>
      <w:r w:rsidRPr="00EA0C6C">
        <w:rPr>
          <w:rFonts w:ascii="Calibri" w:hAnsi="Calibri" w:cs="Calibri"/>
          <w:sz w:val="22"/>
          <w:szCs w:val="22"/>
        </w:rPr>
        <w:t>Dodatkowo z postępowania zostaną wykluczeni Wykonawcy w przypadku wystąpienia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F678AB" w:rsidRPr="00EA0C6C">
        <w:rPr>
          <w:rFonts w:ascii="Calibri" w:hAnsi="Calibri" w:cs="Calibri"/>
          <w:sz w:val="22"/>
          <w:szCs w:val="22"/>
        </w:rPr>
        <w:t>.</w:t>
      </w:r>
    </w:p>
    <w:p w14:paraId="27820CB1"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872D279" w14:textId="318E76E9"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w którym potwierdza brak występowania powiązań i brak konfliktu interesów.</w:t>
      </w:r>
      <w:r w:rsidR="00A707A0" w:rsidRPr="00EA0C6C">
        <w:rPr>
          <w:rFonts w:ascii="Calibri" w:hAnsi="Calibri" w:cs="Calibri"/>
          <w:sz w:val="22"/>
          <w:szCs w:val="22"/>
        </w:rPr>
        <w:t xml:space="preserve"> </w:t>
      </w:r>
      <w:r w:rsidRPr="00EA0C6C">
        <w:rPr>
          <w:rFonts w:ascii="Calibri" w:hAnsi="Calibri" w:cs="Calibri"/>
          <w:sz w:val="22"/>
          <w:szCs w:val="22"/>
        </w:rPr>
        <w:t>Wykonawcy pozostający w powiązaniu opisanym powyżej lub konflikcie interesów zostaną wykluczeni z postępowania.</w:t>
      </w:r>
    </w:p>
    <w:p w14:paraId="7801377B"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Nie należą do kategorii Wykonawców wykluczonych z postępowania, tj.:</w:t>
      </w:r>
    </w:p>
    <w:p w14:paraId="61BA6D7B"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EA0C6C" w:rsidRDefault="00F678AB" w:rsidP="00EA0C6C">
      <w:pPr>
        <w:ind w:left="426" w:firstLine="705"/>
        <w:jc w:val="both"/>
        <w:textAlignment w:val="baseline"/>
        <w:rPr>
          <w:rFonts w:ascii="Calibri" w:hAnsi="Calibri" w:cs="Calibri"/>
          <w:sz w:val="22"/>
          <w:szCs w:val="22"/>
          <w:u w:val="single"/>
        </w:rPr>
      </w:pPr>
    </w:p>
    <w:p w14:paraId="4DF201BA"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83918A8"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 </w:t>
      </w:r>
    </w:p>
    <w:p w14:paraId="2173C7F0" w14:textId="77777777" w:rsidR="00F678AB" w:rsidRPr="00EA0C6C" w:rsidRDefault="00F678AB" w:rsidP="00EA0C6C">
      <w:pPr>
        <w:ind w:left="709"/>
        <w:jc w:val="both"/>
        <w:textAlignment w:val="baseline"/>
        <w:rPr>
          <w:rFonts w:ascii="Calibri" w:hAnsi="Calibri" w:cs="Calibri"/>
          <w:sz w:val="22"/>
          <w:szCs w:val="22"/>
        </w:rPr>
      </w:pPr>
    </w:p>
    <w:p w14:paraId="71CA1308" w14:textId="77777777" w:rsidR="00F678AB" w:rsidRPr="00EA0C6C" w:rsidRDefault="00F678AB" w:rsidP="00EA0C6C">
      <w:pPr>
        <w:pStyle w:val="Akapitzlist"/>
        <w:numPr>
          <w:ilvl w:val="0"/>
          <w:numId w:val="21"/>
        </w:numPr>
        <w:ind w:left="709" w:hanging="284"/>
        <w:jc w:val="both"/>
        <w:textAlignment w:val="baseline"/>
        <w:rPr>
          <w:rFonts w:ascii="Calibri" w:hAnsi="Calibri" w:cs="Calibri"/>
          <w:sz w:val="22"/>
          <w:szCs w:val="22"/>
        </w:rPr>
      </w:pPr>
      <w:r w:rsidRPr="00EA0C6C">
        <w:rPr>
          <w:rFonts w:ascii="Calibri" w:hAnsi="Calibri" w:cs="Calibr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EA0C6C" w:rsidRDefault="00F678AB" w:rsidP="00EA0C6C">
      <w:pPr>
        <w:ind w:firstLine="705"/>
        <w:jc w:val="both"/>
        <w:textAlignment w:val="baseline"/>
        <w:rPr>
          <w:rFonts w:ascii="Calibri" w:hAnsi="Calibri" w:cs="Calibri"/>
          <w:sz w:val="22"/>
          <w:szCs w:val="22"/>
          <w:u w:val="single"/>
        </w:rPr>
      </w:pPr>
    </w:p>
    <w:p w14:paraId="3F6D167E"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5704A77B" w14:textId="77777777"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Zamawiający nie dokonuje opisu sposobu oceny spełnienia tego warunku. Wykonawca podpisując ofertę jednocześnie oświadcza spełnienie tego warunku.</w:t>
      </w:r>
    </w:p>
    <w:p w14:paraId="6899ED00" w14:textId="77777777" w:rsidR="00F678AB" w:rsidRPr="00EA0C6C" w:rsidRDefault="00F678AB" w:rsidP="00EA0C6C">
      <w:pPr>
        <w:pStyle w:val="Standard"/>
        <w:ind w:left="1134"/>
        <w:jc w:val="both"/>
        <w:rPr>
          <w:rFonts w:ascii="Calibri" w:hAnsi="Calibri" w:cs="Calibri"/>
          <w:sz w:val="22"/>
          <w:szCs w:val="22"/>
        </w:rPr>
      </w:pPr>
    </w:p>
    <w:p w14:paraId="7426189A" w14:textId="77777777" w:rsidR="00F678AB" w:rsidRPr="00EA0C6C" w:rsidRDefault="00F678AB" w:rsidP="00EA0C6C">
      <w:pPr>
        <w:pStyle w:val="Standard"/>
        <w:numPr>
          <w:ilvl w:val="0"/>
          <w:numId w:val="20"/>
        </w:numPr>
        <w:ind w:left="709" w:hanging="283"/>
        <w:jc w:val="both"/>
        <w:rPr>
          <w:rFonts w:ascii="Calibri" w:hAnsi="Calibri" w:cs="Calibri"/>
          <w:sz w:val="22"/>
          <w:szCs w:val="22"/>
        </w:rPr>
      </w:pPr>
      <w:r w:rsidRPr="00EA0C6C">
        <w:rPr>
          <w:rFonts w:ascii="Calibri" w:hAnsi="Calibri" w:cs="Calibr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EA0C6C" w:rsidRDefault="00F678AB" w:rsidP="00EA0C6C">
      <w:pPr>
        <w:pStyle w:val="Standard"/>
        <w:ind w:left="1134"/>
        <w:jc w:val="both"/>
        <w:rPr>
          <w:rFonts w:ascii="Calibri" w:hAnsi="Calibri" w:cs="Calibri"/>
          <w:sz w:val="22"/>
          <w:szCs w:val="22"/>
        </w:rPr>
      </w:pPr>
    </w:p>
    <w:p w14:paraId="07F26B95"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7A15D811"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w:t>
      </w:r>
    </w:p>
    <w:p w14:paraId="330EF312" w14:textId="77777777" w:rsidR="00F678AB" w:rsidRPr="00EA0C6C" w:rsidRDefault="00F678AB" w:rsidP="00EA0C6C">
      <w:pPr>
        <w:pStyle w:val="Standard"/>
        <w:ind w:left="709"/>
        <w:jc w:val="both"/>
        <w:rPr>
          <w:rFonts w:ascii="Calibri" w:hAnsi="Calibri" w:cs="Calibri"/>
          <w:sz w:val="22"/>
          <w:szCs w:val="22"/>
        </w:rPr>
      </w:pPr>
      <w:r w:rsidRPr="00EA0C6C">
        <w:rPr>
          <w:rFonts w:ascii="Calibri" w:hAnsi="Calibri" w:cs="Calibr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xml:space="preserve">- Aktualne zaświadczenie właściwego oddziału Zakładu Ubezpieczeń Społecznych lub Kasy </w:t>
      </w:r>
      <w:r w:rsidRPr="00EA0C6C">
        <w:rPr>
          <w:rFonts w:ascii="Calibri" w:hAnsi="Calibri" w:cs="Calibri"/>
          <w:sz w:val="22"/>
          <w:szCs w:val="22"/>
        </w:rPr>
        <w:lastRenderedPageBreak/>
        <w:t>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EA0C6C" w:rsidRDefault="00F678AB" w:rsidP="00EA0C6C">
      <w:pPr>
        <w:pStyle w:val="Akapitzlist"/>
        <w:widowControl w:val="0"/>
        <w:numPr>
          <w:ilvl w:val="3"/>
          <w:numId w:val="17"/>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będących osobami fizycznymi, których prawomocnie skazano za przestępstwo:</w:t>
      </w:r>
    </w:p>
    <w:p w14:paraId="627158AB"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handlu ludźmi, o którym mowa w art. 189a Kodeksu karnego,  </w:t>
      </w:r>
    </w:p>
    <w:p w14:paraId="50CCA861"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o którym mowa w art. 228-230a, art. 250a Kodeksu karnego, w art. 46-48 ustawy z dnia 25 czerwca 2010 r. o sporcie (</w:t>
      </w:r>
      <w:r w:rsidRPr="00EA0C6C">
        <w:rPr>
          <w:rFonts w:ascii="Calibri" w:hAnsi="Calibri" w:cs="Calibri"/>
          <w:sz w:val="22"/>
          <w:szCs w:val="22"/>
          <w:shd w:val="clear" w:color="auto" w:fill="FFFFFF"/>
        </w:rPr>
        <w:t>Dz.U. z 2023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2048</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shd w:val="clear" w:color="auto" w:fill="FFFFFF"/>
        </w:rPr>
        <w:t>oraz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1166) lub w art. 54 ust. 1-4 ustawy z dnia 12 maja 2011 r. o refundacji leków, środków spożywczych specjalnego przeznaczenia żywieniowego oraz wyrobów medycznych (</w:t>
      </w:r>
      <w:r w:rsidRPr="00EA0C6C">
        <w:rPr>
          <w:rFonts w:ascii="Calibri" w:hAnsi="Calibri" w:cs="Calibri"/>
          <w:sz w:val="22"/>
          <w:szCs w:val="22"/>
          <w:shd w:val="clear" w:color="auto" w:fill="FFFFFF"/>
        </w:rPr>
        <w:t>Dz.U. z 2024 r.</w:t>
      </w:r>
      <w:r w:rsidRPr="00EA0C6C">
        <w:rPr>
          <w:rStyle w:val="apple-converted-space"/>
          <w:rFonts w:ascii="Calibri" w:hAnsi="Calibri" w:cs="Calibri"/>
          <w:sz w:val="22"/>
          <w:szCs w:val="22"/>
          <w:shd w:val="clear" w:color="auto" w:fill="FFFFFF"/>
        </w:rPr>
        <w:t> </w:t>
      </w:r>
      <w:r w:rsidRPr="00EA0C6C">
        <w:rPr>
          <w:rFonts w:ascii="Calibri" w:hAnsi="Calibri" w:cs="Calibri"/>
          <w:sz w:val="22"/>
          <w:szCs w:val="22"/>
        </w:rPr>
        <w:t>poz. 930),</w:t>
      </w:r>
    </w:p>
    <w:p w14:paraId="56648467"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charakterze terrorystycznym, o którym mowa w art. 115 § 20 Kodeksu karnego, lub mające na celu popełnienie tego przestępstwa,  </w:t>
      </w:r>
    </w:p>
    <w:p w14:paraId="2E9E329F"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4120C0" w14:textId="77777777" w:rsidR="008C2BCF"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EA0C6C" w:rsidRDefault="008C2BCF" w:rsidP="00EA0C6C">
      <w:pPr>
        <w:pStyle w:val="Standard"/>
        <w:ind w:left="709"/>
        <w:jc w:val="both"/>
        <w:rPr>
          <w:rFonts w:ascii="Calibri" w:hAnsi="Calibri" w:cs="Calibri"/>
          <w:sz w:val="22"/>
          <w:szCs w:val="22"/>
        </w:rPr>
      </w:pPr>
      <w:r w:rsidRPr="00EA0C6C">
        <w:rPr>
          <w:rFonts w:ascii="Calibri" w:hAnsi="Calibri" w:cs="Calibri"/>
          <w:sz w:val="22"/>
          <w:szCs w:val="22"/>
        </w:rPr>
        <w:t xml:space="preserve">– lub za odpowiedni czyn zabroniony określony w przepisach prawa obcego; </w:t>
      </w:r>
    </w:p>
    <w:p w14:paraId="7DA60F67" w14:textId="77777777" w:rsidR="002F64D9" w:rsidRPr="00EA0C6C" w:rsidRDefault="002F64D9" w:rsidP="00EA0C6C">
      <w:pPr>
        <w:pStyle w:val="Standard"/>
        <w:ind w:left="709"/>
        <w:jc w:val="both"/>
        <w:rPr>
          <w:rFonts w:ascii="Calibri" w:hAnsi="Calibri" w:cs="Calibri"/>
          <w:sz w:val="22"/>
          <w:szCs w:val="22"/>
        </w:rPr>
      </w:pPr>
    </w:p>
    <w:p w14:paraId="44066662"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44928708" w14:textId="62ACE155" w:rsidR="00F678AB" w:rsidRPr="00EA0C6C" w:rsidRDefault="00AD0BB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EA0C6C">
        <w:rPr>
          <w:rFonts w:ascii="Calibri" w:hAnsi="Calibri" w:cs="Calibri"/>
          <w:sz w:val="22"/>
          <w:szCs w:val="22"/>
          <w:shd w:val="clear" w:color="auto" w:fill="FFFFFF"/>
        </w:rPr>
        <w:t>Dz.U. z 2019r. poz. 2019; t.j. Dz.U. z 2024r. poz. 1320</w:t>
      </w:r>
      <w:r w:rsidRPr="00EA0C6C">
        <w:rPr>
          <w:rFonts w:ascii="Calibri" w:hAnsi="Calibri" w:cs="Calibri"/>
          <w:sz w:val="22"/>
          <w:szCs w:val="22"/>
        </w:rPr>
        <w:t>) wystawioną nie wcześniej niż 6 miesięcy przed upływem terminu składania ofert</w:t>
      </w:r>
      <w:r w:rsidR="00F678AB" w:rsidRPr="00EA0C6C">
        <w:rPr>
          <w:rFonts w:ascii="Calibri" w:hAnsi="Calibri" w:cs="Calibri"/>
          <w:sz w:val="22"/>
          <w:szCs w:val="22"/>
        </w:rPr>
        <w:t xml:space="preserve">. </w:t>
      </w:r>
    </w:p>
    <w:p w14:paraId="4453180C" w14:textId="77777777" w:rsidR="00F678AB" w:rsidRPr="00EA0C6C" w:rsidRDefault="00F678AB" w:rsidP="00EA0C6C">
      <w:pPr>
        <w:numPr>
          <w:ilvl w:val="0"/>
          <w:numId w:val="22"/>
        </w:numPr>
        <w:ind w:left="709" w:hanging="283"/>
        <w:jc w:val="both"/>
        <w:textAlignment w:val="baseline"/>
        <w:rPr>
          <w:rFonts w:ascii="Calibri" w:hAnsi="Calibri" w:cs="Calibri"/>
          <w:sz w:val="22"/>
          <w:szCs w:val="22"/>
        </w:rPr>
      </w:pPr>
      <w:r w:rsidRPr="00EA0C6C">
        <w:rPr>
          <w:rFonts w:ascii="Calibri" w:hAnsi="Calibri" w:cs="Calibri"/>
          <w:sz w:val="22"/>
          <w:szCs w:val="22"/>
        </w:rPr>
        <w:t>Wykonawców, wobec których prawomocnie orzeczono zakaz ubiegania się o zamówienia publiczne; </w:t>
      </w:r>
    </w:p>
    <w:p w14:paraId="42CE4B8B" w14:textId="77777777" w:rsidR="00F678AB" w:rsidRPr="00EA0C6C" w:rsidRDefault="00F678AB" w:rsidP="00EA0C6C">
      <w:pPr>
        <w:ind w:left="1134" w:hanging="4"/>
        <w:jc w:val="both"/>
        <w:textAlignment w:val="baseline"/>
        <w:rPr>
          <w:rFonts w:ascii="Calibri" w:hAnsi="Calibri" w:cs="Calibri"/>
          <w:sz w:val="22"/>
          <w:szCs w:val="22"/>
          <w:u w:val="single"/>
        </w:rPr>
      </w:pPr>
    </w:p>
    <w:p w14:paraId="7F34DC66" w14:textId="77777777" w:rsidR="00F678AB" w:rsidRPr="00EA0C6C" w:rsidRDefault="00F678AB" w:rsidP="00EA0C6C">
      <w:pPr>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9F82B25" w14:textId="2692A03C" w:rsidR="00F678AB" w:rsidRPr="00EA0C6C" w:rsidRDefault="00F678AB" w:rsidP="00EA0C6C">
      <w:pPr>
        <w:ind w:left="709" w:hanging="4"/>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EA0C6C">
        <w:rPr>
          <w:rFonts w:ascii="Calibri" w:hAnsi="Calibri" w:cs="Calibri"/>
          <w:sz w:val="22"/>
          <w:szCs w:val="22"/>
          <w:shd w:val="clear" w:color="auto" w:fill="FFFFFF"/>
        </w:rPr>
        <w:t>Dz.U. z 2019r. poz. 2019; t.j. Dz.U. z 2024r. poz. 1320</w:t>
      </w:r>
      <w:r w:rsidRPr="00EA0C6C">
        <w:rPr>
          <w:rFonts w:ascii="Calibri" w:hAnsi="Calibri" w:cs="Calibri"/>
          <w:sz w:val="22"/>
          <w:szCs w:val="22"/>
        </w:rPr>
        <w:t>) wystawioną nie wcześniej niż 6 miesięcy przed upływem terminu składania ofert. </w:t>
      </w:r>
    </w:p>
    <w:p w14:paraId="309BE81C" w14:textId="77777777" w:rsidR="00F678AB" w:rsidRPr="00EA0C6C" w:rsidRDefault="00F678AB" w:rsidP="00EA0C6C">
      <w:pPr>
        <w:ind w:left="426" w:hanging="4"/>
        <w:jc w:val="both"/>
        <w:textAlignment w:val="baseline"/>
        <w:rPr>
          <w:rFonts w:ascii="Calibri" w:hAnsi="Calibri" w:cs="Calibri"/>
          <w:sz w:val="22"/>
          <w:szCs w:val="22"/>
        </w:rPr>
      </w:pPr>
    </w:p>
    <w:p w14:paraId="68244074" w14:textId="4123BE6A" w:rsidR="00F678AB" w:rsidRPr="00EA0C6C" w:rsidRDefault="00F678AB" w:rsidP="00EA0C6C">
      <w:pPr>
        <w:pStyle w:val="paragraph"/>
        <w:numPr>
          <w:ilvl w:val="0"/>
          <w:numId w:val="23"/>
        </w:numPr>
        <w:spacing w:before="0" w:beforeAutospacing="0" w:after="0" w:afterAutospacing="0"/>
        <w:ind w:left="709" w:hanging="283"/>
        <w:jc w:val="both"/>
        <w:textAlignment w:val="baseline"/>
        <w:rPr>
          <w:rFonts w:ascii="Calibri" w:hAnsi="Calibri" w:cs="Calibri"/>
          <w:sz w:val="22"/>
          <w:szCs w:val="22"/>
        </w:rPr>
      </w:pPr>
      <w:r w:rsidRPr="00EA0C6C">
        <w:rPr>
          <w:rFonts w:ascii="Calibri" w:hAnsi="Calibri" w:cs="Calibr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EA0C6C">
        <w:rPr>
          <w:rFonts w:ascii="Calibri" w:hAnsi="Calibri" w:cs="Calibri"/>
          <w:sz w:val="22"/>
          <w:szCs w:val="22"/>
          <w:shd w:val="clear" w:color="auto" w:fill="FFFFFF"/>
        </w:rPr>
        <w:t>Dz.U. z 2019r. poz. 2019; t.j. Dz.U. z 2024r. poz. 1320</w:t>
      </w:r>
      <w:r w:rsidRPr="00EA0C6C">
        <w:rPr>
          <w:rFonts w:ascii="Calibri" w:hAnsi="Calibri" w:cs="Calibri"/>
          <w:sz w:val="22"/>
          <w:szCs w:val="22"/>
        </w:rPr>
        <w:t>);   </w:t>
      </w:r>
    </w:p>
    <w:p w14:paraId="51C98A84" w14:textId="77777777" w:rsidR="00F678AB" w:rsidRPr="00EA0C6C" w:rsidRDefault="00F678AB" w:rsidP="00EA0C6C">
      <w:pPr>
        <w:pStyle w:val="Akapitzlist"/>
        <w:autoSpaceDE w:val="0"/>
        <w:autoSpaceDN w:val="0"/>
        <w:adjustRightInd w:val="0"/>
        <w:ind w:left="2628"/>
        <w:jc w:val="both"/>
        <w:rPr>
          <w:rFonts w:ascii="Calibri" w:hAnsi="Calibri" w:cs="Calibri"/>
          <w:sz w:val="22"/>
          <w:szCs w:val="22"/>
        </w:rPr>
      </w:pPr>
    </w:p>
    <w:p w14:paraId="1B5447DA" w14:textId="77777777" w:rsidR="00574B09" w:rsidRDefault="00574B09" w:rsidP="00EA0C6C">
      <w:pPr>
        <w:pStyle w:val="Akapitzlist"/>
        <w:autoSpaceDE w:val="0"/>
        <w:autoSpaceDN w:val="0"/>
        <w:adjustRightInd w:val="0"/>
        <w:ind w:left="709"/>
        <w:jc w:val="both"/>
        <w:rPr>
          <w:rFonts w:ascii="Calibri" w:hAnsi="Calibri" w:cs="Calibri"/>
          <w:b/>
          <w:bCs/>
          <w:sz w:val="22"/>
          <w:szCs w:val="22"/>
          <w:u w:val="single"/>
        </w:rPr>
      </w:pPr>
    </w:p>
    <w:p w14:paraId="3BD3C4C4" w14:textId="47E0EF9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lastRenderedPageBreak/>
        <w:t>Opis weryfikacji spełniania warunku</w:t>
      </w:r>
      <w:r w:rsidRPr="00EA0C6C">
        <w:rPr>
          <w:rFonts w:ascii="Calibri" w:hAnsi="Calibri" w:cs="Calibri"/>
          <w:b/>
          <w:bCs/>
          <w:sz w:val="22"/>
          <w:szCs w:val="22"/>
        </w:rPr>
        <w:t>:</w:t>
      </w:r>
    </w:p>
    <w:p w14:paraId="463072BD" w14:textId="0CB1727D" w:rsidR="00F678AB" w:rsidRPr="00EA0C6C" w:rsidRDefault="00F678AB" w:rsidP="00EA0C6C">
      <w:pPr>
        <w:ind w:left="709"/>
        <w:jc w:val="both"/>
        <w:textAlignment w:val="baseline"/>
        <w:rPr>
          <w:rFonts w:ascii="Calibri" w:hAnsi="Calibri" w:cs="Calibri"/>
          <w:sz w:val="22"/>
          <w:szCs w:val="22"/>
        </w:rPr>
      </w:pPr>
      <w:r w:rsidRPr="00EA0C6C">
        <w:rPr>
          <w:rFonts w:ascii="Calibri" w:hAnsi="Calibri" w:cs="Calibr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EA0C6C">
        <w:rPr>
          <w:rFonts w:ascii="Calibri" w:hAnsi="Calibri" w:cs="Calibri"/>
          <w:sz w:val="22"/>
          <w:szCs w:val="22"/>
          <w:shd w:val="clear" w:color="auto" w:fill="FFFFFF"/>
        </w:rPr>
        <w:t>Dz.U. z 2019r. poz. 2019; t.j. Dz.U. z 2024r. poz. 1320</w:t>
      </w:r>
      <w:r w:rsidRPr="00EA0C6C">
        <w:rPr>
          <w:rFonts w:ascii="Calibri" w:hAnsi="Calibri" w:cs="Calibri"/>
          <w:sz w:val="22"/>
          <w:szCs w:val="22"/>
        </w:rPr>
        <w:t xml:space="preserve">) wystawioną nie wcześniej niż 6 miesięcy przed upływem terminu składania ofert. </w:t>
      </w:r>
    </w:p>
    <w:p w14:paraId="4BAE86D7" w14:textId="77777777" w:rsidR="00F678AB" w:rsidRPr="00EA0C6C" w:rsidRDefault="00F678AB" w:rsidP="00EA0C6C">
      <w:pPr>
        <w:ind w:left="1134"/>
        <w:jc w:val="both"/>
        <w:textAlignment w:val="baseline"/>
        <w:rPr>
          <w:rFonts w:ascii="Calibri" w:hAnsi="Calibri" w:cs="Calibri"/>
          <w:sz w:val="22"/>
          <w:szCs w:val="22"/>
        </w:rPr>
      </w:pPr>
    </w:p>
    <w:p w14:paraId="55BE7645" w14:textId="46687D40" w:rsidR="00F678AB" w:rsidRPr="00EA0C6C" w:rsidRDefault="00CD0F68"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(t.j. Dz.U. z 2024 r. poz. 507</w:t>
      </w:r>
      <w:r w:rsidR="00F678AB" w:rsidRPr="00EA0C6C">
        <w:rPr>
          <w:rFonts w:ascii="Calibri" w:hAnsi="Calibri" w:cs="Calibri"/>
          <w:sz w:val="22"/>
          <w:szCs w:val="22"/>
        </w:rPr>
        <w:t>)</w:t>
      </w:r>
      <w:r w:rsidRPr="00EA0C6C">
        <w:rPr>
          <w:rFonts w:ascii="Calibri" w:hAnsi="Calibri" w:cs="Calibri"/>
          <w:sz w:val="22"/>
          <w:szCs w:val="22"/>
        </w:rPr>
        <w:t>.</w:t>
      </w:r>
    </w:p>
    <w:p w14:paraId="06CC23BD"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iCs/>
          <w:sz w:val="22"/>
          <w:szCs w:val="22"/>
          <w:u w:val="single"/>
        </w:rPr>
        <w:t>Opis weryfikacji spełniania warunku:</w:t>
      </w:r>
      <w:r w:rsidRPr="00EA0C6C">
        <w:rPr>
          <w:rFonts w:ascii="Calibri" w:hAnsi="Calibri" w:cs="Calibri"/>
          <w:b/>
          <w:bCs/>
          <w:sz w:val="22"/>
          <w:szCs w:val="22"/>
        </w:rPr>
        <w:t xml:space="preserve"> </w:t>
      </w:r>
    </w:p>
    <w:p w14:paraId="6083C800" w14:textId="77777777" w:rsidR="00F678AB" w:rsidRPr="00EA0C6C" w:rsidRDefault="00F678AB" w:rsidP="00EA0C6C">
      <w:pPr>
        <w:pStyle w:val="Akapitzlist"/>
        <w:autoSpaceDE w:val="0"/>
        <w:autoSpaceDN w:val="0"/>
        <w:adjustRightInd w:val="0"/>
        <w:ind w:left="709"/>
        <w:jc w:val="both"/>
        <w:rPr>
          <w:rFonts w:ascii="Calibri" w:hAnsi="Calibri" w:cs="Calibri"/>
          <w:sz w:val="22"/>
          <w:szCs w:val="22"/>
        </w:rPr>
      </w:pPr>
      <w:r w:rsidRPr="00EA0C6C">
        <w:rPr>
          <w:rFonts w:ascii="Calibri" w:hAnsi="Calibri" w:cs="Calibr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EA0C6C" w:rsidRDefault="00F678AB" w:rsidP="00EA0C6C">
      <w:pPr>
        <w:pStyle w:val="Akapitzlist"/>
        <w:autoSpaceDE w:val="0"/>
        <w:autoSpaceDN w:val="0"/>
        <w:adjustRightInd w:val="0"/>
        <w:ind w:left="426"/>
        <w:jc w:val="both"/>
        <w:rPr>
          <w:rFonts w:ascii="Calibri" w:hAnsi="Calibri" w:cs="Calibri"/>
          <w:sz w:val="22"/>
          <w:szCs w:val="22"/>
        </w:rPr>
      </w:pPr>
    </w:p>
    <w:p w14:paraId="21E5DE81" w14:textId="77777777" w:rsidR="00F678AB" w:rsidRPr="00EA0C6C" w:rsidRDefault="00F678AB" w:rsidP="00EA0C6C">
      <w:pPr>
        <w:pStyle w:val="Akapitzlist"/>
        <w:widowControl w:val="0"/>
        <w:numPr>
          <w:ilvl w:val="3"/>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Złożyli nieprawdziwe informacje mające wpływ na wynik prowadzonego postępowania;</w:t>
      </w:r>
    </w:p>
    <w:p w14:paraId="0A95B2B0" w14:textId="77777777" w:rsidR="00F678AB" w:rsidRPr="00EA0C6C" w:rsidRDefault="00F678AB" w:rsidP="00EA0C6C">
      <w:pPr>
        <w:pStyle w:val="Akapitzlist"/>
        <w:autoSpaceDE w:val="0"/>
        <w:autoSpaceDN w:val="0"/>
        <w:adjustRightInd w:val="0"/>
        <w:ind w:left="709"/>
        <w:jc w:val="both"/>
        <w:rPr>
          <w:rFonts w:ascii="Calibri" w:hAnsi="Calibri" w:cs="Calibri"/>
          <w:b/>
          <w:bCs/>
          <w:sz w:val="22"/>
          <w:szCs w:val="22"/>
        </w:rPr>
      </w:pPr>
      <w:r w:rsidRPr="00EA0C6C">
        <w:rPr>
          <w:rFonts w:ascii="Calibri" w:hAnsi="Calibri" w:cs="Calibri"/>
          <w:b/>
          <w:bCs/>
          <w:sz w:val="22"/>
          <w:szCs w:val="22"/>
          <w:u w:val="single"/>
        </w:rPr>
        <w:t>Opis weryfikacji spełniania warunku</w:t>
      </w:r>
      <w:r w:rsidRPr="00EA0C6C">
        <w:rPr>
          <w:rFonts w:ascii="Calibri" w:hAnsi="Calibri" w:cs="Calibri"/>
          <w:b/>
          <w:bCs/>
          <w:sz w:val="22"/>
          <w:szCs w:val="22"/>
        </w:rPr>
        <w:t>:</w:t>
      </w:r>
    </w:p>
    <w:p w14:paraId="2BF4C9C7" w14:textId="77777777" w:rsidR="00F678AB" w:rsidRPr="00EA0C6C" w:rsidRDefault="00F678AB" w:rsidP="00EA0C6C">
      <w:pPr>
        <w:widowControl w:val="0"/>
        <w:spacing w:after="120"/>
        <w:ind w:left="709"/>
        <w:jc w:val="both"/>
        <w:rPr>
          <w:rFonts w:ascii="Calibri" w:hAnsi="Calibri" w:cs="Calibri"/>
          <w:iCs/>
          <w:sz w:val="22"/>
          <w:szCs w:val="22"/>
        </w:rPr>
      </w:pPr>
      <w:r w:rsidRPr="00EA0C6C">
        <w:rPr>
          <w:rFonts w:ascii="Calibri" w:hAnsi="Calibri" w:cs="Calibri"/>
          <w:iCs/>
          <w:sz w:val="22"/>
          <w:szCs w:val="22"/>
        </w:rPr>
        <w:t>Zamawiający nie dokonuje opisu sposobu oceny spełnienia tego warunku. Wykonawca podpisując ofertę jednocześnie oświadcza spełnienie tego warunku.</w:t>
      </w:r>
    </w:p>
    <w:p w14:paraId="68EDA7D7" w14:textId="77777777" w:rsidR="00F678AB" w:rsidRPr="00EA0C6C" w:rsidRDefault="00F678AB" w:rsidP="00EA0C6C">
      <w:pPr>
        <w:pStyle w:val="Akapitzlist"/>
        <w:widowControl w:val="0"/>
        <w:numPr>
          <w:ilvl w:val="3"/>
          <w:numId w:val="1"/>
        </w:numPr>
        <w:spacing w:after="120"/>
        <w:ind w:left="709" w:hanging="283"/>
        <w:contextualSpacing w:val="0"/>
        <w:jc w:val="both"/>
        <w:rPr>
          <w:rFonts w:ascii="Calibri" w:hAnsi="Calibri" w:cs="Calibri"/>
          <w:sz w:val="22"/>
          <w:szCs w:val="22"/>
        </w:rPr>
      </w:pPr>
      <w:r w:rsidRPr="00EA0C6C">
        <w:rPr>
          <w:rFonts w:ascii="Calibri" w:hAnsi="Calibri" w:cs="Calibr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EA0C6C" w:rsidRDefault="00F678AB" w:rsidP="00EA0C6C">
      <w:pPr>
        <w:widowControl w:val="0"/>
        <w:spacing w:after="120"/>
        <w:ind w:left="709"/>
        <w:jc w:val="both"/>
        <w:rPr>
          <w:rFonts w:ascii="Calibri" w:hAnsi="Calibri" w:cs="Calibri"/>
          <w:b/>
          <w:bCs/>
          <w:sz w:val="22"/>
          <w:szCs w:val="22"/>
          <w:u w:val="single"/>
        </w:rPr>
      </w:pPr>
      <w:r w:rsidRPr="00EA0C6C">
        <w:rPr>
          <w:rFonts w:ascii="Calibri" w:hAnsi="Calibri" w:cs="Calibri"/>
          <w:b/>
          <w:bCs/>
          <w:sz w:val="22"/>
          <w:szCs w:val="22"/>
          <w:u w:val="single"/>
        </w:rPr>
        <w:t>Opis weryfikacji spełniania warunku:</w:t>
      </w:r>
    </w:p>
    <w:p w14:paraId="1C7D7021" w14:textId="77777777" w:rsidR="00F678AB" w:rsidRPr="00EA0C6C" w:rsidRDefault="00F678AB" w:rsidP="00EA0C6C">
      <w:pPr>
        <w:widowControl w:val="0"/>
        <w:spacing w:after="120"/>
        <w:ind w:left="709"/>
        <w:jc w:val="both"/>
        <w:rPr>
          <w:rFonts w:ascii="Calibri" w:hAnsi="Calibri" w:cs="Calibri"/>
          <w:sz w:val="22"/>
          <w:szCs w:val="22"/>
        </w:rPr>
      </w:pPr>
      <w:r w:rsidRPr="00EA0C6C">
        <w:rPr>
          <w:rFonts w:ascii="Calibri" w:hAnsi="Calibri" w:cs="Calibri"/>
          <w:sz w:val="22"/>
          <w:szCs w:val="22"/>
        </w:rPr>
        <w:t>Ocena kompletności i poprawności złożonych dokumentów.</w:t>
      </w:r>
    </w:p>
    <w:p w14:paraId="13436820"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należy złożyć na formularzach, których wzory stanowią załączniki do niniejszego zapytania ofertowego.</w:t>
      </w:r>
    </w:p>
    <w:p w14:paraId="1BFE5617"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Oferta musi być wypełniona w sposób czytelny w języku polskim.</w:t>
      </w:r>
    </w:p>
    <w:p w14:paraId="07396841" w14:textId="22F7AAD4" w:rsidR="00F678AB" w:rsidRPr="00EA0C6C" w:rsidRDefault="006E7D87"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w:t>
      </w:r>
      <w:r w:rsidR="00110ABA" w:rsidRPr="00EA0C6C">
        <w:rPr>
          <w:rFonts w:ascii="Calibri" w:hAnsi="Calibri" w:cs="Calibri"/>
          <w:sz w:val="22"/>
          <w:szCs w:val="22"/>
        </w:rPr>
        <w:t xml:space="preserve"> </w:t>
      </w:r>
      <w:r w:rsidR="006D61EC">
        <w:rPr>
          <w:rFonts w:ascii="Calibri" w:hAnsi="Calibri" w:cs="Calibri"/>
          <w:sz w:val="22"/>
          <w:szCs w:val="22"/>
        </w:rPr>
        <w:t xml:space="preserve">nie </w:t>
      </w:r>
      <w:r w:rsidRPr="00EA0C6C">
        <w:rPr>
          <w:rFonts w:ascii="Calibri" w:hAnsi="Calibri" w:cs="Calibri"/>
          <w:sz w:val="22"/>
          <w:szCs w:val="22"/>
        </w:rPr>
        <w:t>dopuszcza możliwoś</w:t>
      </w:r>
      <w:r w:rsidR="006D61EC">
        <w:rPr>
          <w:rFonts w:ascii="Calibri" w:hAnsi="Calibri" w:cs="Calibri"/>
          <w:sz w:val="22"/>
          <w:szCs w:val="22"/>
        </w:rPr>
        <w:t>ci</w:t>
      </w:r>
      <w:r w:rsidRPr="00EA0C6C">
        <w:rPr>
          <w:rFonts w:ascii="Calibri" w:hAnsi="Calibri" w:cs="Calibri"/>
          <w:sz w:val="22"/>
          <w:szCs w:val="22"/>
        </w:rPr>
        <w:t xml:space="preserve"> składania ofert częściowych</w:t>
      </w:r>
      <w:r w:rsidR="00F678AB" w:rsidRPr="00EA0C6C">
        <w:rPr>
          <w:rFonts w:ascii="Calibri" w:hAnsi="Calibri" w:cs="Calibri"/>
          <w:sz w:val="22"/>
          <w:szCs w:val="22"/>
        </w:rPr>
        <w:t>.</w:t>
      </w:r>
    </w:p>
    <w:p w14:paraId="40614C6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nie dopuszcza możliwości składania ofert wariantowych.</w:t>
      </w:r>
    </w:p>
    <w:p w14:paraId="6FBD97A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Wykonawca jest związany ofertą przez okres 30 dni od dnia upływu terminu składania ofert.</w:t>
      </w:r>
    </w:p>
    <w:p w14:paraId="577012B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Ofertę zatrzymuje Zamawiający. Złożone wraz z ofertą dokumenty lub oświadczenia nie podlegają zwrotowi.</w:t>
      </w:r>
    </w:p>
    <w:p w14:paraId="018B2571"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 xml:space="preserve">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w:t>
      </w:r>
      <w:r w:rsidRPr="00EA0C6C">
        <w:rPr>
          <w:rFonts w:ascii="Calibri" w:hAnsi="Calibri" w:cs="Calibri"/>
          <w:sz w:val="22"/>
          <w:szCs w:val="22"/>
        </w:rPr>
        <w:lastRenderedPageBreak/>
        <w:t>Zamawiającego).</w:t>
      </w:r>
    </w:p>
    <w:p w14:paraId="7EDD4F01" w14:textId="5344CF16" w:rsidR="00F678AB" w:rsidRPr="00EA0C6C" w:rsidRDefault="006403B2"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EA0C6C">
        <w:rPr>
          <w:rFonts w:ascii="Calibri" w:hAnsi="Calibri" w:cs="Calibri"/>
          <w:sz w:val="22"/>
          <w:szCs w:val="22"/>
        </w:rPr>
        <w:t>.</w:t>
      </w:r>
    </w:p>
    <w:p w14:paraId="0B2CDF0A"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Każdy Wykonawca może złożyć tylko jedną ofertę.</w:t>
      </w:r>
    </w:p>
    <w:p w14:paraId="537537E8"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zabrania jakichkolwiek modyfikacji treści dokumentów, za wyjątkiem miejsc służących do wypełnienia oferty.</w:t>
      </w:r>
    </w:p>
    <w:p w14:paraId="52EE9EBD"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Jakiekolwiek odstępstwo od wyżej opisanego sposobu przygotowania oferty jest równoznaczne z jej odrzuceniem, ze względu na niespełnienie kryteriów formalnych.</w:t>
      </w:r>
    </w:p>
    <w:p w14:paraId="274CA23C"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sobie prawo przedłużenia terminu składania ofert oraz do unieważnienia zapytania bez ponoszenia jakichkolwiek skutków prawnych i finansowych.</w:t>
      </w:r>
    </w:p>
    <w:p w14:paraId="41F8AF03"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Do upływu terminu składania ofert Zamawiający zastrzega sobie prawo zmiany lub uzupełnienia treści niniejszego zapytania ofertowego.</w:t>
      </w:r>
    </w:p>
    <w:p w14:paraId="7C5EF069" w14:textId="77777777" w:rsidR="00F678AB" w:rsidRPr="00EA0C6C" w:rsidRDefault="00F678AB"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Miejsce i termin składania ofert:</w:t>
      </w:r>
    </w:p>
    <w:p w14:paraId="6139E2AE" w14:textId="7049DE4F"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u w:val="single"/>
        </w:rPr>
        <w:t xml:space="preserve">Termin składania ofert upływa </w:t>
      </w:r>
      <w:r w:rsidR="00587FCB">
        <w:rPr>
          <w:rFonts w:ascii="Calibri" w:hAnsi="Calibri" w:cs="Calibri"/>
          <w:b/>
          <w:bCs/>
          <w:sz w:val="22"/>
          <w:szCs w:val="22"/>
          <w:u w:val="single"/>
        </w:rPr>
        <w:t>12</w:t>
      </w:r>
      <w:r w:rsidR="005F1FF6">
        <w:rPr>
          <w:rFonts w:ascii="Calibri" w:hAnsi="Calibri" w:cs="Calibri"/>
          <w:b/>
          <w:bCs/>
          <w:sz w:val="22"/>
          <w:szCs w:val="22"/>
          <w:u w:val="single"/>
        </w:rPr>
        <w:t>.12.2025 r.</w:t>
      </w:r>
      <w:r w:rsidR="005E3708" w:rsidRPr="00EA0C6C">
        <w:rPr>
          <w:rFonts w:ascii="Calibri" w:hAnsi="Calibri" w:cs="Calibri"/>
          <w:b/>
          <w:bCs/>
          <w:sz w:val="22"/>
          <w:szCs w:val="22"/>
          <w:u w:val="single"/>
        </w:rPr>
        <w:t xml:space="preserve"> o godzinie 1</w:t>
      </w:r>
      <w:r w:rsidR="005F1FF6">
        <w:rPr>
          <w:rFonts w:ascii="Calibri" w:hAnsi="Calibri" w:cs="Calibri"/>
          <w:b/>
          <w:bCs/>
          <w:sz w:val="22"/>
          <w:szCs w:val="22"/>
          <w:u w:val="single"/>
        </w:rPr>
        <w:t>0</w:t>
      </w:r>
      <w:r w:rsidR="005E3708" w:rsidRPr="00EA0C6C">
        <w:rPr>
          <w:rFonts w:ascii="Calibri" w:hAnsi="Calibri" w:cs="Calibri"/>
          <w:b/>
          <w:bCs/>
          <w:sz w:val="22"/>
          <w:szCs w:val="22"/>
          <w:u w:val="single"/>
        </w:rPr>
        <w:t>:00</w:t>
      </w:r>
      <w:r w:rsidR="00C93B65" w:rsidRPr="00EA0C6C">
        <w:rPr>
          <w:rFonts w:ascii="Calibri" w:hAnsi="Calibri" w:cs="Calibri"/>
          <w:b/>
          <w:bCs/>
          <w:sz w:val="22"/>
          <w:szCs w:val="22"/>
          <w:u w:val="single"/>
        </w:rPr>
        <w:t>.</w:t>
      </w:r>
    </w:p>
    <w:p w14:paraId="04BA14B1"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Ofertę należy złożyć poprzez Bazę Konkurencyjności BK2021 </w:t>
      </w:r>
      <w:hyperlink r:id="rId10" w:history="1">
        <w:r w:rsidRPr="00EA0C6C">
          <w:rPr>
            <w:rStyle w:val="Hipercze"/>
            <w:rFonts w:ascii="Calibri" w:hAnsi="Calibri" w:cs="Calibri"/>
            <w:color w:val="auto"/>
            <w:sz w:val="22"/>
            <w:szCs w:val="22"/>
          </w:rPr>
          <w:t>https://bazakonkurencyjnosci.funduszeeuropejskie.gov.pl/</w:t>
        </w:r>
      </w:hyperlink>
      <w:r w:rsidRPr="00EA0C6C">
        <w:rPr>
          <w:rFonts w:ascii="Calibri" w:hAnsi="Calibri" w:cs="Calibri"/>
          <w:sz w:val="22"/>
          <w:szCs w:val="22"/>
        </w:rPr>
        <w:t xml:space="preserve"> zgodnie z instrukcją zamieszczoną na Bazie konkurencyjności.</w:t>
      </w:r>
    </w:p>
    <w:p w14:paraId="71B877DB"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Oferta jest składana w:</w:t>
      </w:r>
    </w:p>
    <w:p w14:paraId="0E38F9D7"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formie elektronicznej (w rozumieniu przepisów Kodeksu cywilnego);</w:t>
      </w:r>
    </w:p>
    <w:p w14:paraId="3AD5533F"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postaci elektronicznej opatrzonej podpisem zaufanym (w rozumieniu ustawy z 17 lutego 2005 o informatyzacji działalności podmiotów realizujących zadania publiczne).</w:t>
      </w:r>
    </w:p>
    <w:p w14:paraId="24E75CD3" w14:textId="77777777" w:rsidR="006F26F5" w:rsidRPr="00EA0C6C" w:rsidRDefault="006F26F5" w:rsidP="00EA0C6C">
      <w:pPr>
        <w:pStyle w:val="Akapitzlist"/>
        <w:ind w:left="709"/>
        <w:rPr>
          <w:rFonts w:ascii="Calibri" w:hAnsi="Calibri" w:cs="Calibri"/>
          <w:sz w:val="22"/>
          <w:szCs w:val="22"/>
        </w:rPr>
      </w:pPr>
      <w:r w:rsidRPr="00EA0C6C">
        <w:rPr>
          <w:rFonts w:ascii="Calibri" w:hAnsi="Calibri" w:cs="Calibri"/>
          <w:sz w:val="22"/>
          <w:szCs w:val="22"/>
        </w:rPr>
        <w:t>- w formie skanu (elektronicznego odwzorowania) dokumentu podpisanego w postaci papierowej.</w:t>
      </w:r>
    </w:p>
    <w:p w14:paraId="2B864857" w14:textId="3A0C503B"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Poszczególne oświadczenia i dokumenty m</w:t>
      </w:r>
      <w:r w:rsidR="00CD6E9E" w:rsidRPr="00EA0C6C">
        <w:rPr>
          <w:rFonts w:ascii="Calibri" w:hAnsi="Calibri" w:cs="Calibri"/>
          <w:sz w:val="22"/>
          <w:szCs w:val="22"/>
        </w:rPr>
        <w:t>uszą</w:t>
      </w:r>
      <w:r w:rsidRPr="00EA0C6C">
        <w:rPr>
          <w:rFonts w:ascii="Calibri" w:hAnsi="Calibri" w:cs="Calibri"/>
          <w:sz w:val="22"/>
          <w:szCs w:val="22"/>
        </w:rPr>
        <w:t xml:space="preserve"> być złożone:</w:t>
      </w:r>
    </w:p>
    <w:p w14:paraId="599202E7" w14:textId="77777777" w:rsidR="00F678AB" w:rsidRPr="00EA0C6C" w:rsidRDefault="00F678AB" w:rsidP="00EA0C6C">
      <w:pPr>
        <w:pStyle w:val="Akapitzlist"/>
        <w:widowControl w:val="0"/>
        <w:spacing w:after="120"/>
        <w:ind w:left="709"/>
        <w:jc w:val="both"/>
        <w:rPr>
          <w:rFonts w:ascii="Calibri" w:hAnsi="Calibri" w:cs="Calibri"/>
          <w:sz w:val="22"/>
          <w:szCs w:val="22"/>
        </w:rPr>
      </w:pPr>
      <w:r w:rsidRPr="00EA0C6C">
        <w:rPr>
          <w:rFonts w:ascii="Calibri" w:hAnsi="Calibri" w:cs="Calibri"/>
          <w:sz w:val="22"/>
          <w:szCs w:val="22"/>
        </w:rPr>
        <w:t>- w oryginale (jeżeli zostały złożone lub wystawione w formie elektronicznej lub postaci elektronicznej) lub</w:t>
      </w:r>
    </w:p>
    <w:p w14:paraId="518634D4" w14:textId="77777777" w:rsidR="00F678AB" w:rsidRPr="00EA0C6C" w:rsidRDefault="00F678AB" w:rsidP="00EA0C6C">
      <w:pPr>
        <w:pStyle w:val="Akapitzlist"/>
        <w:widowControl w:val="0"/>
        <w:spacing w:after="120"/>
        <w:ind w:left="709"/>
        <w:contextualSpacing w:val="0"/>
        <w:jc w:val="both"/>
        <w:rPr>
          <w:rFonts w:ascii="Calibri" w:hAnsi="Calibri" w:cs="Calibri"/>
          <w:sz w:val="22"/>
          <w:szCs w:val="22"/>
        </w:rPr>
      </w:pPr>
      <w:r w:rsidRPr="00EA0C6C">
        <w:rPr>
          <w:rFonts w:ascii="Calibri" w:hAnsi="Calibri" w:cs="Calibr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 datę przekazania oferty przyjmuje się datę jej przekazania na platformę BK2021.</w:t>
      </w:r>
    </w:p>
    <w:p w14:paraId="7DF2CDB5" w14:textId="77777777" w:rsidR="00F678AB" w:rsidRPr="00EA0C6C" w:rsidRDefault="00F678AB"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EA0C6C" w:rsidRDefault="00F678AB" w:rsidP="00EA0C6C">
      <w:pPr>
        <w:pStyle w:val="Akapitzlist"/>
        <w:widowControl w:val="0"/>
        <w:numPr>
          <w:ilvl w:val="1"/>
          <w:numId w:val="1"/>
        </w:numPr>
        <w:spacing w:after="120"/>
        <w:ind w:left="425" w:hanging="426"/>
        <w:contextualSpacing w:val="0"/>
        <w:jc w:val="both"/>
        <w:rPr>
          <w:rFonts w:ascii="Calibri" w:hAnsi="Calibri" w:cs="Calibri"/>
          <w:sz w:val="22"/>
          <w:szCs w:val="22"/>
        </w:rPr>
      </w:pPr>
      <w:r w:rsidRPr="00EA0C6C">
        <w:rPr>
          <w:rFonts w:ascii="Calibri" w:hAnsi="Calibri" w:cs="Calibri"/>
          <w:sz w:val="22"/>
          <w:szCs w:val="22"/>
        </w:rPr>
        <w:t xml:space="preserve">Zamawiający informuje, iż każdy Wykonawca ubiegający się o realizację zamówienia zobowiązany jest przed upływem terminu składania ofert do wniesienia </w:t>
      </w:r>
      <w:r w:rsidRPr="00EA0C6C">
        <w:rPr>
          <w:rFonts w:ascii="Calibri" w:hAnsi="Calibri" w:cs="Calibri"/>
          <w:sz w:val="22"/>
          <w:szCs w:val="22"/>
          <w:u w:val="single"/>
        </w:rPr>
        <w:t>wadium w:</w:t>
      </w:r>
    </w:p>
    <w:p w14:paraId="05EA7A4A" w14:textId="60BBB429" w:rsidR="00F678AB" w:rsidRPr="00415E8B" w:rsidRDefault="00F678AB" w:rsidP="00415E8B">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pieniądzu w wysokości</w:t>
      </w:r>
      <w:r w:rsidR="00A25F51">
        <w:rPr>
          <w:rFonts w:ascii="Calibri" w:hAnsi="Calibri" w:cs="Calibri"/>
          <w:sz w:val="22"/>
          <w:szCs w:val="22"/>
        </w:rPr>
        <w:t xml:space="preserve"> </w:t>
      </w:r>
      <w:r w:rsidR="00D351C6" w:rsidRPr="00A25F51">
        <w:rPr>
          <w:rFonts w:ascii="Calibri" w:hAnsi="Calibri" w:cs="Calibri"/>
          <w:sz w:val="22"/>
          <w:szCs w:val="22"/>
        </w:rPr>
        <w:t>5</w:t>
      </w:r>
      <w:r w:rsidR="00000865" w:rsidRPr="00A25F51">
        <w:rPr>
          <w:rFonts w:ascii="Calibri" w:hAnsi="Calibri" w:cs="Calibri"/>
          <w:sz w:val="22"/>
          <w:szCs w:val="22"/>
        </w:rPr>
        <w:t xml:space="preserve">00,00 zł (słownie: </w:t>
      </w:r>
      <w:r w:rsidR="006347AA" w:rsidRPr="00A25F51">
        <w:rPr>
          <w:rFonts w:ascii="Calibri" w:hAnsi="Calibri" w:cs="Calibri"/>
          <w:sz w:val="22"/>
          <w:szCs w:val="22"/>
        </w:rPr>
        <w:t>pięć</w:t>
      </w:r>
      <w:r w:rsidR="00B967D7" w:rsidRPr="00A25F51">
        <w:rPr>
          <w:rFonts w:ascii="Calibri" w:hAnsi="Calibri" w:cs="Calibri"/>
          <w:sz w:val="22"/>
          <w:szCs w:val="22"/>
        </w:rPr>
        <w:t>set</w:t>
      </w:r>
      <w:r w:rsidR="00000865" w:rsidRPr="00A25F51">
        <w:rPr>
          <w:rFonts w:ascii="Calibri" w:hAnsi="Calibri" w:cs="Calibri"/>
          <w:sz w:val="22"/>
          <w:szCs w:val="22"/>
        </w:rPr>
        <w:t xml:space="preserve"> złotych)</w:t>
      </w:r>
      <w:r w:rsidR="00A73F2C" w:rsidRPr="003C133F">
        <w:rPr>
          <w:rFonts w:ascii="Calibri" w:hAnsi="Calibri" w:cs="Calibri"/>
          <w:sz w:val="22"/>
          <w:szCs w:val="22"/>
        </w:rPr>
        <w:t>,</w:t>
      </w:r>
      <w:r w:rsidR="00415E8B">
        <w:rPr>
          <w:rFonts w:ascii="Calibri" w:hAnsi="Calibri" w:cs="Calibri"/>
          <w:sz w:val="22"/>
          <w:szCs w:val="22"/>
        </w:rPr>
        <w:t xml:space="preserve"> </w:t>
      </w:r>
      <w:r w:rsidRPr="00415E8B">
        <w:rPr>
          <w:rFonts w:ascii="Calibri" w:hAnsi="Calibri" w:cs="Calibri"/>
          <w:sz w:val="22"/>
          <w:szCs w:val="22"/>
        </w:rPr>
        <w:t xml:space="preserve">na wskazany przez Zamawiającego rachunek: </w:t>
      </w:r>
      <w:r w:rsidR="00751EF7" w:rsidRPr="00415E8B">
        <w:rPr>
          <w:rFonts w:ascii="Calibri" w:hAnsi="Calibri" w:cs="Calibri"/>
          <w:b/>
          <w:bCs/>
          <w:sz w:val="22"/>
          <w:szCs w:val="22"/>
        </w:rPr>
        <w:t>74 1050 1722 1000 0090 8201 3260</w:t>
      </w:r>
      <w:r w:rsidR="00490C8F" w:rsidRPr="00415E8B">
        <w:rPr>
          <w:rFonts w:ascii="Calibri" w:hAnsi="Calibri" w:cs="Calibri"/>
          <w:b/>
          <w:bCs/>
          <w:sz w:val="22"/>
          <w:szCs w:val="22"/>
        </w:rPr>
        <w:t xml:space="preserve">. </w:t>
      </w:r>
      <w:r w:rsidRPr="00415E8B">
        <w:rPr>
          <w:rFonts w:ascii="Calibri" w:hAnsi="Calibri" w:cs="Calibri"/>
          <w:sz w:val="22"/>
          <w:szCs w:val="22"/>
        </w:rPr>
        <w:t>W tytule przelewu należy wpisać: &gt;&gt;</w:t>
      </w:r>
      <w:r w:rsidRPr="00415E8B">
        <w:rPr>
          <w:rFonts w:ascii="Calibri" w:hAnsi="Calibri" w:cs="Calibri"/>
          <w:b/>
          <w:sz w:val="22"/>
          <w:szCs w:val="22"/>
        </w:rPr>
        <w:t xml:space="preserve">Oferta w postępowaniu numer nr </w:t>
      </w:r>
      <w:r w:rsidR="00574B09">
        <w:rPr>
          <w:rFonts w:ascii="Calibri" w:hAnsi="Calibri" w:cs="Calibri"/>
          <w:b/>
          <w:sz w:val="22"/>
          <w:szCs w:val="22"/>
        </w:rPr>
        <w:t>6</w:t>
      </w:r>
      <w:r w:rsidR="008F4912" w:rsidRPr="00415E8B">
        <w:rPr>
          <w:rFonts w:ascii="Calibri" w:hAnsi="Calibri" w:cs="Calibri"/>
          <w:b/>
          <w:sz w:val="22"/>
          <w:szCs w:val="22"/>
        </w:rPr>
        <w:t>/AINŚ/FESL.07.03</w:t>
      </w:r>
      <w:r w:rsidRPr="00415E8B">
        <w:rPr>
          <w:rFonts w:ascii="Calibri" w:hAnsi="Calibri" w:cs="Calibri"/>
          <w:sz w:val="22"/>
          <w:szCs w:val="22"/>
        </w:rPr>
        <w:t>&lt;&lt;.</w:t>
      </w:r>
    </w:p>
    <w:p w14:paraId="0F6214A5"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bankowych.</w:t>
      </w:r>
    </w:p>
    <w:p w14:paraId="6F1C225E" w14:textId="77777777" w:rsidR="00F678AB" w:rsidRPr="00EA0C6C" w:rsidRDefault="00F678AB" w:rsidP="00EA0C6C">
      <w:pPr>
        <w:pStyle w:val="Akapitzlist"/>
        <w:widowControl w:val="0"/>
        <w:numPr>
          <w:ilvl w:val="2"/>
          <w:numId w:val="1"/>
        </w:numPr>
        <w:spacing w:after="120"/>
        <w:ind w:left="851"/>
        <w:jc w:val="both"/>
        <w:rPr>
          <w:rFonts w:ascii="Calibri" w:hAnsi="Calibri" w:cs="Calibri"/>
          <w:sz w:val="22"/>
          <w:szCs w:val="22"/>
        </w:rPr>
      </w:pPr>
      <w:r w:rsidRPr="00EA0C6C">
        <w:rPr>
          <w:rFonts w:ascii="Calibri" w:hAnsi="Calibri" w:cs="Calibri"/>
          <w:sz w:val="22"/>
          <w:szCs w:val="22"/>
        </w:rPr>
        <w:t>gwarancjach ubezpieczeniowych.</w:t>
      </w:r>
    </w:p>
    <w:p w14:paraId="255F6484"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O prawidłowości wniesienia wadium w formie pieniężnej decyduje m.in. data i godzina zaksięgowania środków na koncie Zamawiającego.</w:t>
      </w:r>
    </w:p>
    <w:p w14:paraId="579FD2E0"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lastRenderedPageBreak/>
        <w:t>Wykonawca zobowiązany jest dołączyć do oferty potwierdzenie wniesienia wadium.</w:t>
      </w:r>
    </w:p>
    <w:p w14:paraId="2969BAAF" w14:textId="77777777" w:rsidR="00F678AB" w:rsidRPr="00EA0C6C" w:rsidRDefault="00F678AB" w:rsidP="00EA0C6C">
      <w:pPr>
        <w:pStyle w:val="Akapitzlist"/>
        <w:widowControl w:val="0"/>
        <w:spacing w:after="120"/>
        <w:ind w:left="425"/>
        <w:contextualSpacing w:val="0"/>
        <w:jc w:val="both"/>
        <w:rPr>
          <w:rFonts w:ascii="Calibri" w:hAnsi="Calibri" w:cs="Calibri"/>
          <w:sz w:val="22"/>
          <w:szCs w:val="22"/>
        </w:rPr>
      </w:pPr>
      <w:r w:rsidRPr="00EA0C6C">
        <w:rPr>
          <w:rFonts w:ascii="Calibri" w:hAnsi="Calibri" w:cs="Calibri"/>
          <w:sz w:val="22"/>
          <w:szCs w:val="22"/>
        </w:rPr>
        <w:t>Jeżeli wadium jest wnoszone w formie gwarancji lub poręczenia, wykonawca przekazuje Zamawiającemu oryginał gwarancji lub poręczenia, w postaci elektronicznej.</w:t>
      </w:r>
    </w:p>
    <w:p w14:paraId="582BA736"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Gwarancje i poręczenia złożone jako wadium muszą posiadać okres ważności nie krótszy niż termin związania ofertą, pod rygorem wykluczenia Wykonawcy z postępowania.</w:t>
      </w:r>
    </w:p>
    <w:p w14:paraId="1DBAA214"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Niewniesienie wadium w wymaganym terminie, w wymaganej wysokości lub w wymaganej formie skutkuje wykluczeniem Wykonawcy z postępowania.</w:t>
      </w:r>
    </w:p>
    <w:p w14:paraId="1BE89C7B" w14:textId="77777777" w:rsidR="00F678AB" w:rsidRPr="00EA0C6C" w:rsidRDefault="00F678AB" w:rsidP="00EA0C6C">
      <w:pPr>
        <w:pStyle w:val="Akapitzlist"/>
        <w:widowControl w:val="0"/>
        <w:spacing w:after="120"/>
        <w:ind w:left="425"/>
        <w:jc w:val="both"/>
        <w:rPr>
          <w:rFonts w:ascii="Calibri" w:hAnsi="Calibri" w:cs="Calibri"/>
          <w:sz w:val="22"/>
          <w:szCs w:val="22"/>
        </w:rPr>
      </w:pPr>
      <w:r w:rsidRPr="00EA0C6C">
        <w:rPr>
          <w:rFonts w:ascii="Calibri" w:hAnsi="Calibri" w:cs="Calibr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zwróci wadia Wykonawcom:</w:t>
      </w:r>
    </w:p>
    <w:p w14:paraId="1CD83118"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EA0C6C" w:rsidRDefault="00F678AB" w:rsidP="00EA0C6C">
      <w:pPr>
        <w:pStyle w:val="Akapitzlist"/>
        <w:widowControl w:val="0"/>
        <w:numPr>
          <w:ilvl w:val="0"/>
          <w:numId w:val="19"/>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Których oferty podlegały ocenie – niezwłocznie po wyborze oferty najkorzystniejszej i podpisaniu umowy lub po unieważnieniu postępowania.</w:t>
      </w:r>
    </w:p>
    <w:p w14:paraId="3080534E" w14:textId="77777777" w:rsidR="00F678AB" w:rsidRPr="00EA0C6C" w:rsidRDefault="00F678AB"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zatrzyma wadium Wykonawcy, którego oferta została wybrana, jeżeli:</w:t>
      </w:r>
    </w:p>
    <w:p w14:paraId="4608AB41"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Wykonawca odmówi podpisania umowy w sprawie realizacji zamówienia na warunkach określonych w zapytaniu ofertowym i ofercie;</w:t>
      </w:r>
    </w:p>
    <w:p w14:paraId="559EC73C" w14:textId="77777777" w:rsidR="00F678AB" w:rsidRPr="00EA0C6C" w:rsidRDefault="00F678AB" w:rsidP="00EA0C6C">
      <w:pPr>
        <w:pStyle w:val="Akapitzlist"/>
        <w:widowControl w:val="0"/>
        <w:numPr>
          <w:ilvl w:val="0"/>
          <w:numId w:val="18"/>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Zawarcie umowy w sprawie realizacji zamówienia stało się niemożliwe z przyczyn leżących po stronie Wykonawcy.</w:t>
      </w:r>
    </w:p>
    <w:p w14:paraId="7CD2C652" w14:textId="77777777" w:rsidR="00797D42" w:rsidRPr="00EA0C6C" w:rsidRDefault="00797D42"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WARUNKI ZAWARCIA UMOWY</w:t>
      </w:r>
    </w:p>
    <w:p w14:paraId="3D0F39CA" w14:textId="77777777" w:rsidR="00797D42" w:rsidRPr="00EA0C6C" w:rsidRDefault="00797D42"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Zamawiający informuje, a Wykonawca składając ofertę, akceptuje, że w umowie będą znajdowały się między innymi następujące zapisy:</w:t>
      </w:r>
    </w:p>
    <w:p w14:paraId="0C28D9EB" w14:textId="5018D7F5"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EA0C6C">
        <w:rPr>
          <w:rFonts w:ascii="Calibri" w:hAnsi="Calibri" w:cs="Calibri"/>
          <w:sz w:val="22"/>
          <w:szCs w:val="22"/>
        </w:rPr>
        <w:t>, w szczególności</w:t>
      </w:r>
      <w:r w:rsidR="00206009" w:rsidRPr="00EA0C6C">
        <w:rPr>
          <w:rFonts w:ascii="Calibri" w:hAnsi="Calibri" w:cs="Calibri"/>
          <w:sz w:val="22"/>
          <w:szCs w:val="22"/>
        </w:rPr>
        <w:t xml:space="preserve"> </w:t>
      </w:r>
      <w:r w:rsidR="003B2028" w:rsidRPr="00EA0C6C">
        <w:rPr>
          <w:rFonts w:ascii="Calibri" w:hAnsi="Calibri" w:cs="Calibri"/>
          <w:sz w:val="22"/>
          <w:szCs w:val="22"/>
        </w:rPr>
        <w:t xml:space="preserve">w </w:t>
      </w:r>
      <w:r w:rsidR="00206009" w:rsidRPr="00EA0C6C">
        <w:rPr>
          <w:rFonts w:ascii="Calibri" w:hAnsi="Calibri" w:cs="Calibri"/>
          <w:sz w:val="22"/>
          <w:szCs w:val="22"/>
        </w:rPr>
        <w:t>przypadkach</w:t>
      </w:r>
      <w:r w:rsidR="00F45BDC" w:rsidRPr="00EA0C6C">
        <w:rPr>
          <w:rFonts w:ascii="Calibri" w:hAnsi="Calibri" w:cs="Calibri"/>
          <w:sz w:val="22"/>
          <w:szCs w:val="22"/>
        </w:rPr>
        <w:t xml:space="preserve"> </w:t>
      </w:r>
      <w:r w:rsidR="006B065F" w:rsidRPr="00EA0C6C">
        <w:rPr>
          <w:rFonts w:ascii="Calibri" w:hAnsi="Calibri" w:cs="Calibri"/>
          <w:sz w:val="22"/>
          <w:szCs w:val="22"/>
        </w:rPr>
        <w:t>rażące</w:t>
      </w:r>
      <w:r w:rsidR="00206009" w:rsidRPr="00EA0C6C">
        <w:rPr>
          <w:rFonts w:ascii="Calibri" w:hAnsi="Calibri" w:cs="Calibri"/>
          <w:sz w:val="22"/>
          <w:szCs w:val="22"/>
        </w:rPr>
        <w:t>go</w:t>
      </w:r>
      <w:r w:rsidR="006B065F" w:rsidRPr="00EA0C6C">
        <w:rPr>
          <w:rFonts w:ascii="Calibri" w:hAnsi="Calibri" w:cs="Calibri"/>
          <w:sz w:val="22"/>
          <w:szCs w:val="22"/>
        </w:rPr>
        <w:t xml:space="preserve"> naruszeni</w:t>
      </w:r>
      <w:r w:rsidR="00206009" w:rsidRPr="00EA0C6C">
        <w:rPr>
          <w:rFonts w:ascii="Calibri" w:hAnsi="Calibri" w:cs="Calibri"/>
          <w:sz w:val="22"/>
          <w:szCs w:val="22"/>
        </w:rPr>
        <w:t>a</w:t>
      </w:r>
      <w:r w:rsidR="006B065F" w:rsidRPr="00EA0C6C">
        <w:rPr>
          <w:rFonts w:ascii="Calibri" w:hAnsi="Calibri" w:cs="Calibri"/>
          <w:sz w:val="22"/>
          <w:szCs w:val="22"/>
        </w:rPr>
        <w:t xml:space="preserve"> przez Wykonawcę warunków umowy</w:t>
      </w:r>
      <w:r w:rsidR="00206009" w:rsidRPr="00EA0C6C">
        <w:rPr>
          <w:rFonts w:ascii="Calibri" w:hAnsi="Calibri" w:cs="Calibri"/>
          <w:sz w:val="22"/>
          <w:szCs w:val="22"/>
        </w:rPr>
        <w:t>, o których mowa w opisie przedmiotu zamówienia</w:t>
      </w:r>
      <w:r w:rsidRPr="00EA0C6C">
        <w:rPr>
          <w:rFonts w:ascii="Calibri" w:hAnsi="Calibri" w:cs="Calibri"/>
          <w:sz w:val="22"/>
          <w:szCs w:val="22"/>
        </w:rPr>
        <w:t>.</w:t>
      </w:r>
    </w:p>
    <w:p w14:paraId="163CD68E"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Przewidujące karę umowną w wysokości 15% łącznego wynagrodzenia Wykonawcy – w przypadku niezaangażowania przy realizacji zamówienia osoby z </w:t>
      </w:r>
      <w:r w:rsidRPr="00EA0C6C">
        <w:rPr>
          <w:rFonts w:ascii="Calibri" w:hAnsi="Calibri" w:cs="Calibri"/>
          <w:sz w:val="22"/>
          <w:szCs w:val="22"/>
          <w:shd w:val="clear" w:color="auto" w:fill="FFFFFF"/>
        </w:rPr>
        <w:t>niepełnosprawnością, pomimo zadeklarowania tego faktu w złożonej Ofercie.</w:t>
      </w:r>
    </w:p>
    <w:p w14:paraId="36FFB252"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Zamawiającemu możliwość potrącenia naliczonych kar umownych z wynagrodzenia Wykonawcy.</w:t>
      </w:r>
    </w:p>
    <w:p w14:paraId="6E6C7046"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EA0C6C" w:rsidRDefault="00797D4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Zastrzegające możliwość niezwłocznego odstąpienia od umowy przez Zamawiającego w przypadku naruszenia przez Wykonawcę warunków podpisanej umowy, w tym m.in.</w:t>
      </w:r>
    </w:p>
    <w:p w14:paraId="40041D8D" w14:textId="7DF56D6B" w:rsidR="00797D42" w:rsidRPr="00EA0C6C" w:rsidRDefault="004F3E72" w:rsidP="00EA0C6C">
      <w:pPr>
        <w:pStyle w:val="Akapitzlist"/>
        <w:widowControl w:val="0"/>
        <w:numPr>
          <w:ilvl w:val="3"/>
          <w:numId w:val="1"/>
        </w:numPr>
        <w:spacing w:after="120"/>
        <w:ind w:left="1134"/>
        <w:contextualSpacing w:val="0"/>
        <w:jc w:val="both"/>
        <w:rPr>
          <w:rFonts w:ascii="Calibri" w:hAnsi="Calibri" w:cs="Calibri"/>
          <w:sz w:val="22"/>
          <w:szCs w:val="22"/>
        </w:rPr>
      </w:pPr>
      <w:bookmarkStart w:id="3" w:name="_Hlk490745847"/>
      <w:r w:rsidRPr="00EA0C6C">
        <w:rPr>
          <w:rFonts w:ascii="Calibri" w:hAnsi="Calibri" w:cs="Calibri"/>
          <w:sz w:val="22"/>
          <w:szCs w:val="22"/>
        </w:rPr>
        <w:lastRenderedPageBreak/>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r w:rsidR="00797D42" w:rsidRPr="00EA0C6C">
        <w:rPr>
          <w:rFonts w:ascii="Calibri" w:hAnsi="Calibri" w:cs="Calibri"/>
          <w:sz w:val="22"/>
          <w:szCs w:val="22"/>
        </w:rPr>
        <w:t>.</w:t>
      </w:r>
      <w:bookmarkEnd w:id="3"/>
    </w:p>
    <w:p w14:paraId="78EE833C" w14:textId="0BC61824" w:rsidR="00797D42" w:rsidRPr="00EA0C6C" w:rsidRDefault="00842801" w:rsidP="00EA0C6C">
      <w:pPr>
        <w:pStyle w:val="Akapitzlist"/>
        <w:widowControl w:val="0"/>
        <w:numPr>
          <w:ilvl w:val="3"/>
          <w:numId w:val="1"/>
        </w:numPr>
        <w:spacing w:after="120"/>
        <w:ind w:left="1134"/>
        <w:contextualSpacing w:val="0"/>
        <w:jc w:val="both"/>
        <w:rPr>
          <w:rFonts w:ascii="Calibri" w:hAnsi="Calibri" w:cs="Calibri"/>
          <w:sz w:val="22"/>
          <w:szCs w:val="22"/>
        </w:rPr>
      </w:pPr>
      <w:r w:rsidRPr="00EA0C6C">
        <w:rPr>
          <w:rFonts w:ascii="Calibri" w:hAnsi="Calibri" w:cs="Calibri"/>
          <w:sz w:val="22"/>
          <w:szCs w:val="22"/>
        </w:rPr>
        <w:t>Uznania bądź kwestionowania przez Instytucję Pośredniczącą poszczególnych wydatków związanych z realizacją Projektu, w tym zadań, bądź ich części za niekwalifikowane z uwagi na uchybienia Wykonawcy w trakcie realizacji przedmiotu umowy</w:t>
      </w:r>
      <w:r w:rsidR="00797D42" w:rsidRPr="00EA0C6C">
        <w:rPr>
          <w:rFonts w:ascii="Calibri" w:hAnsi="Calibri" w:cs="Calibri"/>
          <w:sz w:val="22"/>
          <w:szCs w:val="22"/>
        </w:rPr>
        <w:t>.</w:t>
      </w:r>
    </w:p>
    <w:p w14:paraId="53D8DAF4" w14:textId="12B65A2A" w:rsidR="00645298" w:rsidRPr="00EA0C6C" w:rsidRDefault="00EC15DD"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Nakładające na Wykonawcę obowiązek poddania się kontroli</w:t>
      </w:r>
      <w:r w:rsidR="00654D2C" w:rsidRPr="00EA0C6C">
        <w:rPr>
          <w:rFonts w:ascii="Calibri" w:hAnsi="Calibri" w:cs="Calibri"/>
          <w:sz w:val="22"/>
          <w:szCs w:val="22"/>
        </w:rPr>
        <w:t>/audytu</w:t>
      </w:r>
      <w:r w:rsidR="0084756B" w:rsidRPr="00EA0C6C">
        <w:rPr>
          <w:rFonts w:ascii="Calibri" w:hAnsi="Calibri" w:cs="Calibri"/>
          <w:sz w:val="22"/>
          <w:szCs w:val="22"/>
        </w:rPr>
        <w:t>, tj.:</w:t>
      </w:r>
    </w:p>
    <w:p w14:paraId="3C3D75CC"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 xml:space="preserve">Obowiązek niezwłocznego udostępniania Zamawiającemu/Instytucji Pośredniczącej (IP FE SL-WUP) do kontroli/audytu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sporządzania kopii, odpisów lub wyciągów z dokumentów, jak również zestawień, opracowań i obliczeń sporządzonych na podstawie dokumentów; udzielania osobie kontrolującej, w wyznaczonym przez nią terminie wszelkich ustnych lub pisemnych wyjaśnień dotyczących realizacji zamówienia;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1CDCF15F"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uczestnictwa w wywiadach i ankietach prowadzonych w ramach badań ewaluacyjnych, analiz i ekspertyz, w zakresie i terminie wskazanym przez IZ FE SL lub inną uprawnioną instytucję lub jednostkę organizacyjną.</w:t>
      </w:r>
    </w:p>
    <w:p w14:paraId="63249051"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przekazywania podmiotom zewnętrznym realizującym badania ewaluacyjne, analizy i ekspertyzy na zlecenie IZ FE SL dokumentów dotyczących realizacji projektu, niezbędnych do przeprowadzenia czynności badawczych.</w:t>
      </w:r>
    </w:p>
    <w:p w14:paraId="0CC16638" w14:textId="77777777" w:rsidR="00BB03DE"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Obowiązek 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uczestników, że ich udział w badaniu ewaluacyjnym jest niezbędny do realizacji zadań związanych z zarządzaniem Funduszami Europejskimi.</w:t>
      </w:r>
    </w:p>
    <w:p w14:paraId="18BCD43C" w14:textId="727B304F" w:rsidR="00645298" w:rsidRPr="00EA0C6C" w:rsidRDefault="00BB03DE" w:rsidP="00EA0C6C">
      <w:pPr>
        <w:pStyle w:val="Akapitzlist"/>
        <w:numPr>
          <w:ilvl w:val="0"/>
          <w:numId w:val="27"/>
        </w:numPr>
        <w:spacing w:after="120"/>
        <w:ind w:left="1134"/>
        <w:jc w:val="both"/>
        <w:rPr>
          <w:rFonts w:ascii="Calibri" w:hAnsi="Calibri" w:cs="Calibri"/>
          <w:sz w:val="22"/>
          <w:szCs w:val="22"/>
        </w:rPr>
      </w:pPr>
      <w:r w:rsidRPr="00EA0C6C">
        <w:rPr>
          <w:rFonts w:ascii="Calibri" w:hAnsi="Calibri" w:cs="Calibr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0035FE" w:rsidRPr="00EA0C6C">
        <w:rPr>
          <w:rFonts w:ascii="Calibri" w:hAnsi="Calibri" w:cs="Calibri"/>
          <w:sz w:val="22"/>
          <w:szCs w:val="22"/>
        </w:rPr>
        <w:t>.</w:t>
      </w:r>
    </w:p>
    <w:p w14:paraId="6B00058D" w14:textId="764DA239" w:rsidR="006D03D3" w:rsidRPr="00EA0C6C" w:rsidRDefault="00814290"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 xml:space="preserve">Zobowiązujące </w:t>
      </w:r>
      <w:r w:rsidR="006D03D3" w:rsidRPr="00EA0C6C">
        <w:rPr>
          <w:rFonts w:ascii="Calibri" w:hAnsi="Calibri" w:cs="Calibri"/>
          <w:sz w:val="22"/>
          <w:szCs w:val="22"/>
        </w:rPr>
        <w:t xml:space="preserve">Wykonawcę </w:t>
      </w:r>
      <w:r w:rsidRPr="00EA0C6C">
        <w:rPr>
          <w:rFonts w:ascii="Calibri" w:hAnsi="Calibri" w:cs="Calibri"/>
          <w:sz w:val="22"/>
          <w:szCs w:val="22"/>
        </w:rPr>
        <w:t>do przechowywania</w:t>
      </w:r>
      <w:r w:rsidR="005E2E70" w:rsidRPr="00EA0C6C">
        <w:rPr>
          <w:rFonts w:ascii="Calibri" w:hAnsi="Calibri" w:cs="Calibri"/>
          <w:sz w:val="22"/>
          <w:szCs w:val="22"/>
        </w:rPr>
        <w:t>, archiwizowania</w:t>
      </w:r>
      <w:r w:rsidRPr="00EA0C6C">
        <w:rPr>
          <w:rFonts w:ascii="Calibri" w:hAnsi="Calibri" w:cs="Calibri"/>
          <w:sz w:val="22"/>
          <w:szCs w:val="22"/>
        </w:rPr>
        <w:t xml:space="preserve"> i udostępniania dokumentacji związanej z realizacją</w:t>
      </w:r>
      <w:r w:rsidR="006D03D3" w:rsidRPr="00EA0C6C">
        <w:rPr>
          <w:rFonts w:ascii="Calibri" w:hAnsi="Calibri" w:cs="Calibri"/>
          <w:sz w:val="22"/>
          <w:szCs w:val="22"/>
        </w:rPr>
        <w:t xml:space="preserve"> zamówienia</w:t>
      </w:r>
      <w:r w:rsidRPr="00EA0C6C">
        <w:rPr>
          <w:rFonts w:ascii="Calibri" w:hAnsi="Calibri" w:cs="Calibri"/>
          <w:sz w:val="22"/>
          <w:szCs w:val="22"/>
        </w:rPr>
        <w:t>:</w:t>
      </w:r>
    </w:p>
    <w:p w14:paraId="1CD6E0CF"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 xml:space="preserve">przez okres pięciu lat od dnia 31 grudnia roku, w którym został zatwierdzony końcowy wniosek o płatność w ramach projektu (Zamawiający poinformuje Wykonawcę o tym terminie). Bieg terminu, o którym mowa w zdaniu pierwszym, zostaje przerwany w przypadku wszczęcia postępowania administracyjnego lub sądowego dotyczącego wydatków rozliczonych w projekcie albo na należycie uzasadniony wniosek Komisji Europejskiej, o czym Zamawiający poinformuje pisemnie Wykonawcę. Dokumenty dotyczące pomocy publicznej/pomocy de </w:t>
      </w:r>
      <w:r w:rsidRPr="00EA0C6C">
        <w:rPr>
          <w:rFonts w:ascii="Calibri" w:hAnsi="Calibri" w:cs="Calibri"/>
          <w:sz w:val="22"/>
          <w:szCs w:val="22"/>
        </w:rPr>
        <w:lastRenderedPageBreak/>
        <w:t>minimis udzielanej przedsiębiorcom Wykonawca zobowiązuje się przechowywać przez 10 lat, licząc od dnia jej przyznania, o ile w projekcie udzielana jest pomoc publiczna/pomoc de minimis.</w:t>
      </w:r>
    </w:p>
    <w:p w14:paraId="7A7B2D94" w14:textId="77777777" w:rsidR="00974199"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w sposób zapewniający dostępność, poufność i bezpieczeństwo oraz poinformowania Zamawiającego i/lub Instytucji Pośredniczącej o miejscu jej archiwizacji (jeśli nie archiwizuje dokumentów w swojej siedzibie).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141D32D0" w14:textId="62907270" w:rsidR="0077697C" w:rsidRPr="00EA0C6C" w:rsidRDefault="00974199" w:rsidP="00EA0C6C">
      <w:pPr>
        <w:pStyle w:val="Akapitzlist"/>
        <w:widowControl w:val="0"/>
        <w:numPr>
          <w:ilvl w:val="0"/>
          <w:numId w:val="25"/>
        </w:numPr>
        <w:spacing w:after="120"/>
        <w:ind w:left="1134"/>
        <w:contextualSpacing w:val="0"/>
        <w:jc w:val="both"/>
        <w:rPr>
          <w:rFonts w:ascii="Calibri" w:hAnsi="Calibri" w:cs="Calibri"/>
          <w:sz w:val="22"/>
          <w:szCs w:val="22"/>
        </w:rPr>
      </w:pPr>
      <w:r w:rsidRPr="00EA0C6C">
        <w:rPr>
          <w:rFonts w:ascii="Calibri" w:hAnsi="Calibri" w:cs="Calibri"/>
          <w:sz w:val="22"/>
          <w:szCs w:val="22"/>
        </w:rPr>
        <w:t>w formie oryginałów albo ich uwierzytelnionych odpisów lub na powszechnie uznanych nośnikach danych, w tym jako elektroniczne wersje dokumentów oryginalnych lub dokumenty istniejące wyłącznie w wersji elektronicznej</w:t>
      </w:r>
      <w:r w:rsidR="00814290" w:rsidRPr="00EA0C6C">
        <w:rPr>
          <w:rFonts w:ascii="Calibri" w:hAnsi="Calibri" w:cs="Calibri"/>
          <w:sz w:val="22"/>
          <w:szCs w:val="22"/>
        </w:rPr>
        <w:t>.</w:t>
      </w:r>
    </w:p>
    <w:p w14:paraId="13C364D9" w14:textId="0394A6F3" w:rsidR="009A238C" w:rsidRPr="00EA0C6C" w:rsidRDefault="004623E2" w:rsidP="00EA0C6C">
      <w:pPr>
        <w:pStyle w:val="Akapitzlist"/>
        <w:widowControl w:val="0"/>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Nakładające na Wykonawcę obowiązek przeniesienia na Zamawiającego, bez dodatkowego wynagrodzenia, pełni autorskich praw majątkowych do wszelkich materiałów wytworzonych i wykorzystanych podczas realizacji umowy. Dodatkowo, na wniosek IK UP, IP FE SL-WUP, IZ FE SL i/lub unijnych instytucji, organów i jednostek organizacyjnych, Wykonawca zobowiązuje się do udzielenia tym podmiotom nieodpłatnej i niewyłącznej licencji, do korzystania z utworów powstałych w ramach projektu na następujących warunkach</w:t>
      </w:r>
      <w:r w:rsidR="009A238C" w:rsidRPr="00EA0C6C">
        <w:rPr>
          <w:rFonts w:ascii="Calibri" w:hAnsi="Calibri" w:cs="Calibri"/>
          <w:sz w:val="22"/>
          <w:szCs w:val="22"/>
        </w:rPr>
        <w:t>:</w:t>
      </w:r>
    </w:p>
    <w:p w14:paraId="61577E71"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1) na terytorium Rzeczypospolitej Polskiej oraz na terytorium innych państw członkowskich UE,</w:t>
      </w:r>
    </w:p>
    <w:p w14:paraId="749A9A80"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2) bezterminowo, bez ograniczeń co do liczby egzemplarzy i nośników, w zakresie następujących pól eksploatacji:</w:t>
      </w:r>
    </w:p>
    <w:p w14:paraId="6A261E7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a) utrwalanie – w szczególności drukiem, zapisem w pamięci komputera i na nośnikach elektronicznych, oraz zwielokrotnianie, powielanie i kopiowanie tak powstałych egzemplarzy dowolną techniką;</w:t>
      </w:r>
    </w:p>
    <w:p w14:paraId="536B2F04"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1F7955A"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c) publiczna dystrybucja utworów lub ich kopii we wszelkich formach (np. książka, broszura, CD, kanał youtube, Internet);</w:t>
      </w:r>
    </w:p>
    <w:p w14:paraId="222982ED"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d) udostępnianie, w tym instytucjom i jednostkom organizacyjnym Unii, IK UP, IZ, IP i IW oraz ich pracownikom oraz publiczne udostępnianie przy wykorzystaniu wszelkich środków komunikacji (np. Internet);</w:t>
      </w:r>
    </w:p>
    <w:p w14:paraId="2D9080C9"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e) przechowywanie i archiwizowanie w postaci papierowej albo elektronicznej;</w:t>
      </w:r>
    </w:p>
    <w:p w14:paraId="1BA96BD3" w14:textId="77777777" w:rsidR="00C925EA" w:rsidRPr="00EA0C6C" w:rsidRDefault="00C925EA" w:rsidP="00EA0C6C">
      <w:pPr>
        <w:ind w:left="709"/>
        <w:jc w:val="both"/>
        <w:rPr>
          <w:rFonts w:ascii="Calibri" w:hAnsi="Calibri" w:cs="Calibri"/>
          <w:i/>
          <w:iCs/>
          <w:sz w:val="22"/>
          <w:szCs w:val="22"/>
        </w:rPr>
      </w:pPr>
      <w:r w:rsidRPr="00EA0C6C">
        <w:rPr>
          <w:rFonts w:ascii="Calibri" w:hAnsi="Calibri" w:cs="Calibri"/>
          <w:i/>
          <w:iCs/>
          <w:sz w:val="22"/>
          <w:szCs w:val="22"/>
        </w:rPr>
        <w:t>3) z prawem do udzielania osobom trzecim sublicencji na warunkach i polach eksploatacji, o których mowa powyżej.</w:t>
      </w:r>
    </w:p>
    <w:p w14:paraId="047FD701"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KRYTERIA OCENY OFERT</w:t>
      </w:r>
    </w:p>
    <w:p w14:paraId="3767F165" w14:textId="77777777" w:rsidR="00CF37B0" w:rsidRPr="00EA0C6C" w:rsidRDefault="00CF37B0" w:rsidP="00EA0C6C">
      <w:pPr>
        <w:pStyle w:val="Akapitzlist"/>
        <w:spacing w:after="240"/>
        <w:ind w:left="425"/>
        <w:contextualSpacing w:val="0"/>
        <w:jc w:val="both"/>
        <w:rPr>
          <w:rFonts w:ascii="Calibri" w:hAnsi="Calibri" w:cs="Calibri"/>
          <w:sz w:val="22"/>
          <w:szCs w:val="22"/>
        </w:rPr>
      </w:pPr>
      <w:r w:rsidRPr="00EA0C6C">
        <w:rPr>
          <w:rFonts w:ascii="Calibri" w:hAnsi="Calibri" w:cs="Calibr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EA0C6C" w14:paraId="6BFB9278" w14:textId="77777777" w:rsidTr="002A375A">
        <w:tc>
          <w:tcPr>
            <w:tcW w:w="3685" w:type="dxa"/>
            <w:gridSpan w:val="2"/>
            <w:vAlign w:val="center"/>
          </w:tcPr>
          <w:p w14:paraId="29A473BA" w14:textId="77777777" w:rsidR="00CF37B0" w:rsidRPr="00EA0C6C" w:rsidRDefault="00CF37B0" w:rsidP="00EA0C6C">
            <w:pPr>
              <w:spacing w:after="120"/>
              <w:jc w:val="center"/>
              <w:rPr>
                <w:rFonts w:ascii="Calibri" w:hAnsi="Calibri" w:cs="Calibri"/>
                <w:b/>
                <w:bCs/>
                <w:sz w:val="22"/>
                <w:szCs w:val="22"/>
              </w:rPr>
            </w:pPr>
            <w:r w:rsidRPr="00EA0C6C">
              <w:rPr>
                <w:rFonts w:ascii="Calibri" w:hAnsi="Calibri" w:cs="Calibri"/>
                <w:b/>
                <w:bCs/>
                <w:sz w:val="22"/>
                <w:szCs w:val="22"/>
              </w:rPr>
              <w:t>Kryterium</w:t>
            </w:r>
          </w:p>
        </w:tc>
        <w:tc>
          <w:tcPr>
            <w:tcW w:w="3827" w:type="dxa"/>
            <w:vAlign w:val="center"/>
          </w:tcPr>
          <w:p w14:paraId="24F87DB7"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 możliwych do uzyskania (waga)</w:t>
            </w:r>
          </w:p>
        </w:tc>
      </w:tr>
      <w:tr w:rsidR="00440226" w:rsidRPr="00EA0C6C" w14:paraId="45FAF378" w14:textId="77777777" w:rsidTr="002A375A">
        <w:tc>
          <w:tcPr>
            <w:tcW w:w="567" w:type="dxa"/>
            <w:vAlign w:val="center"/>
          </w:tcPr>
          <w:p w14:paraId="2D2F0041"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1.</w:t>
            </w:r>
          </w:p>
        </w:tc>
        <w:tc>
          <w:tcPr>
            <w:tcW w:w="3118" w:type="dxa"/>
            <w:vAlign w:val="center"/>
          </w:tcPr>
          <w:p w14:paraId="7F297E6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Cena</w:t>
            </w:r>
          </w:p>
        </w:tc>
        <w:tc>
          <w:tcPr>
            <w:tcW w:w="3827" w:type="dxa"/>
            <w:vAlign w:val="center"/>
          </w:tcPr>
          <w:p w14:paraId="75E3FA01"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F6EAF2F" w14:textId="77777777" w:rsidTr="002A375A">
        <w:tc>
          <w:tcPr>
            <w:tcW w:w="567" w:type="dxa"/>
            <w:vAlign w:val="center"/>
          </w:tcPr>
          <w:p w14:paraId="475B2D37"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2.</w:t>
            </w:r>
          </w:p>
        </w:tc>
        <w:tc>
          <w:tcPr>
            <w:tcW w:w="3118" w:type="dxa"/>
            <w:vAlign w:val="center"/>
          </w:tcPr>
          <w:p w14:paraId="0FE28308"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Doświadczenie kadry</w:t>
            </w:r>
          </w:p>
        </w:tc>
        <w:tc>
          <w:tcPr>
            <w:tcW w:w="3827" w:type="dxa"/>
            <w:vAlign w:val="center"/>
          </w:tcPr>
          <w:p w14:paraId="7FC97A88"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6CAD7C2D" w14:textId="77777777" w:rsidTr="002A375A">
        <w:tc>
          <w:tcPr>
            <w:tcW w:w="567" w:type="dxa"/>
            <w:vAlign w:val="center"/>
          </w:tcPr>
          <w:p w14:paraId="0443A0FA"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3.</w:t>
            </w:r>
          </w:p>
        </w:tc>
        <w:tc>
          <w:tcPr>
            <w:tcW w:w="3118" w:type="dxa"/>
            <w:vAlign w:val="center"/>
          </w:tcPr>
          <w:p w14:paraId="318356E3" w14:textId="04EA12A2" w:rsidR="00CF37B0" w:rsidRPr="00EA0C6C" w:rsidRDefault="00A05677"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Klauzule</w:t>
            </w:r>
            <w:r w:rsidR="00CF37B0" w:rsidRPr="00EA0C6C">
              <w:rPr>
                <w:rFonts w:ascii="Calibri" w:hAnsi="Calibri" w:cs="Calibri"/>
                <w:sz w:val="22"/>
                <w:szCs w:val="22"/>
              </w:rPr>
              <w:t xml:space="preserve"> społeczne</w:t>
            </w:r>
          </w:p>
        </w:tc>
        <w:tc>
          <w:tcPr>
            <w:tcW w:w="3827" w:type="dxa"/>
            <w:vAlign w:val="center"/>
          </w:tcPr>
          <w:p w14:paraId="16A9018F"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30</w:t>
            </w:r>
          </w:p>
        </w:tc>
      </w:tr>
      <w:tr w:rsidR="00440226" w:rsidRPr="00EA0C6C" w14:paraId="1D1D239E" w14:textId="77777777" w:rsidTr="002A375A">
        <w:tc>
          <w:tcPr>
            <w:tcW w:w="567" w:type="dxa"/>
            <w:vAlign w:val="center"/>
          </w:tcPr>
          <w:p w14:paraId="5681B126"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4.</w:t>
            </w:r>
          </w:p>
        </w:tc>
        <w:tc>
          <w:tcPr>
            <w:tcW w:w="3118" w:type="dxa"/>
            <w:vAlign w:val="center"/>
          </w:tcPr>
          <w:p w14:paraId="4875E0BC" w14:textId="77777777" w:rsidR="00CF37B0" w:rsidRPr="00EA0C6C" w:rsidRDefault="00CF37B0" w:rsidP="00EA0C6C">
            <w:pPr>
              <w:pStyle w:val="Akapitzlist"/>
              <w:spacing w:after="120"/>
              <w:ind w:left="0"/>
              <w:contextualSpacing w:val="0"/>
              <w:jc w:val="both"/>
              <w:rPr>
                <w:rFonts w:ascii="Calibri" w:hAnsi="Calibri" w:cs="Calibri"/>
                <w:sz w:val="22"/>
                <w:szCs w:val="22"/>
              </w:rPr>
            </w:pPr>
            <w:r w:rsidRPr="00EA0C6C">
              <w:rPr>
                <w:rFonts w:ascii="Calibri" w:hAnsi="Calibri" w:cs="Calibri"/>
                <w:sz w:val="22"/>
                <w:szCs w:val="22"/>
              </w:rPr>
              <w:t>Czas reakcji</w:t>
            </w:r>
          </w:p>
        </w:tc>
        <w:tc>
          <w:tcPr>
            <w:tcW w:w="3827" w:type="dxa"/>
            <w:vAlign w:val="center"/>
          </w:tcPr>
          <w:p w14:paraId="6D3B75A5" w14:textId="77777777" w:rsidR="00CF37B0" w:rsidRPr="00EA0C6C" w:rsidRDefault="00CF37B0" w:rsidP="00EA0C6C">
            <w:pPr>
              <w:pStyle w:val="Akapitzlist"/>
              <w:spacing w:after="120"/>
              <w:ind w:left="0"/>
              <w:contextualSpacing w:val="0"/>
              <w:jc w:val="center"/>
              <w:rPr>
                <w:rFonts w:ascii="Calibri" w:hAnsi="Calibri" w:cs="Calibri"/>
                <w:sz w:val="22"/>
                <w:szCs w:val="22"/>
              </w:rPr>
            </w:pPr>
            <w:r w:rsidRPr="00EA0C6C">
              <w:rPr>
                <w:rFonts w:ascii="Calibri" w:hAnsi="Calibri" w:cs="Calibri"/>
                <w:sz w:val="22"/>
                <w:szCs w:val="22"/>
              </w:rPr>
              <w:t>10</w:t>
            </w:r>
          </w:p>
        </w:tc>
      </w:tr>
      <w:tr w:rsidR="00440226" w:rsidRPr="00EA0C6C" w14:paraId="1C1F558D" w14:textId="77777777" w:rsidTr="002A375A">
        <w:tc>
          <w:tcPr>
            <w:tcW w:w="3685" w:type="dxa"/>
            <w:gridSpan w:val="2"/>
            <w:vAlign w:val="center"/>
          </w:tcPr>
          <w:p w14:paraId="01EC34CD" w14:textId="77777777" w:rsidR="00CF37B0" w:rsidRPr="00EA0C6C" w:rsidRDefault="00CF37B0" w:rsidP="00EA0C6C">
            <w:pPr>
              <w:pStyle w:val="Akapitzlist"/>
              <w:spacing w:after="120"/>
              <w:ind w:left="0"/>
              <w:contextualSpacing w:val="0"/>
              <w:jc w:val="right"/>
              <w:rPr>
                <w:rFonts w:ascii="Calibri" w:hAnsi="Calibri" w:cs="Calibri"/>
                <w:b/>
                <w:bCs/>
                <w:sz w:val="22"/>
                <w:szCs w:val="22"/>
              </w:rPr>
            </w:pPr>
            <w:r w:rsidRPr="00EA0C6C">
              <w:rPr>
                <w:rFonts w:ascii="Calibri" w:hAnsi="Calibri" w:cs="Calibri"/>
                <w:b/>
                <w:bCs/>
                <w:sz w:val="22"/>
                <w:szCs w:val="22"/>
              </w:rPr>
              <w:t>Suma</w:t>
            </w:r>
          </w:p>
        </w:tc>
        <w:tc>
          <w:tcPr>
            <w:tcW w:w="3827" w:type="dxa"/>
            <w:vAlign w:val="center"/>
          </w:tcPr>
          <w:p w14:paraId="5DB24C20" w14:textId="77777777" w:rsidR="00CF37B0" w:rsidRPr="00EA0C6C" w:rsidRDefault="00CF37B0" w:rsidP="00EA0C6C">
            <w:pPr>
              <w:pStyle w:val="Akapitzlist"/>
              <w:spacing w:after="120"/>
              <w:ind w:left="0"/>
              <w:contextualSpacing w:val="0"/>
              <w:jc w:val="center"/>
              <w:rPr>
                <w:rFonts w:ascii="Calibri" w:hAnsi="Calibri" w:cs="Calibri"/>
                <w:b/>
                <w:bCs/>
                <w:sz w:val="22"/>
                <w:szCs w:val="22"/>
              </w:rPr>
            </w:pPr>
            <w:r w:rsidRPr="00EA0C6C">
              <w:rPr>
                <w:rFonts w:ascii="Calibri" w:hAnsi="Calibri" w:cs="Calibri"/>
                <w:b/>
                <w:bCs/>
                <w:sz w:val="22"/>
                <w:szCs w:val="22"/>
              </w:rPr>
              <w:t>100</w:t>
            </w:r>
          </w:p>
        </w:tc>
      </w:tr>
    </w:tbl>
    <w:p w14:paraId="7921B83E" w14:textId="01878E38" w:rsidR="00CF37B0" w:rsidRPr="00EA0C6C" w:rsidRDefault="00CF37B0" w:rsidP="00EA0C6C">
      <w:pPr>
        <w:spacing w:before="240" w:after="120"/>
        <w:ind w:left="426"/>
        <w:rPr>
          <w:rFonts w:ascii="Calibri" w:hAnsi="Calibri" w:cs="Calibri"/>
          <w:b/>
          <w:bCs/>
          <w:sz w:val="22"/>
          <w:szCs w:val="22"/>
          <w:u w:val="single"/>
        </w:rPr>
      </w:pPr>
      <w:r w:rsidRPr="00EA0C6C">
        <w:rPr>
          <w:rFonts w:ascii="Calibri" w:hAnsi="Calibri" w:cs="Calibri"/>
          <w:b/>
          <w:bCs/>
          <w:sz w:val="22"/>
          <w:szCs w:val="22"/>
          <w:u w:val="single"/>
        </w:rPr>
        <w:lastRenderedPageBreak/>
        <w:t xml:space="preserve">Kryterium 1. Cena - 30% (maksymalnie możliwych do uzyskania 30,00 pkt) </w:t>
      </w:r>
    </w:p>
    <w:p w14:paraId="1DA6214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za spełnienie kryterium: </w:t>
      </w:r>
    </w:p>
    <w:p w14:paraId="09586DB4"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K1 = (C</w:t>
      </w:r>
      <w:r w:rsidRPr="00EA0C6C">
        <w:rPr>
          <w:rFonts w:ascii="Calibri" w:hAnsi="Calibri" w:cs="Calibri"/>
          <w:sz w:val="22"/>
          <w:szCs w:val="22"/>
          <w:vertAlign w:val="subscript"/>
        </w:rPr>
        <w:t>min</w:t>
      </w:r>
      <w:r w:rsidRPr="00EA0C6C">
        <w:rPr>
          <w:rFonts w:ascii="Calibri" w:hAnsi="Calibri" w:cs="Calibri"/>
          <w:sz w:val="22"/>
          <w:szCs w:val="22"/>
        </w:rPr>
        <w:t>/ C) x 30</w:t>
      </w:r>
    </w:p>
    <w:p w14:paraId="207546FE"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K1 – liczba punktów uzyskana za kryterium Ceny </w:t>
      </w:r>
    </w:p>
    <w:p w14:paraId="4E314561"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C</w:t>
      </w:r>
      <w:r w:rsidRPr="00EA0C6C">
        <w:rPr>
          <w:rFonts w:ascii="Calibri" w:hAnsi="Calibri" w:cs="Calibri"/>
          <w:sz w:val="22"/>
          <w:szCs w:val="22"/>
          <w:vertAlign w:val="subscript"/>
        </w:rPr>
        <w:t>min</w:t>
      </w:r>
      <w:r w:rsidRPr="00EA0C6C">
        <w:rPr>
          <w:rFonts w:ascii="Calibri" w:hAnsi="Calibri" w:cs="Calibri"/>
          <w:sz w:val="22"/>
          <w:szCs w:val="22"/>
        </w:rPr>
        <w:t xml:space="preserve"> – najniższa cena brutto spośród ważnych ofert </w:t>
      </w:r>
    </w:p>
    <w:p w14:paraId="533F828A"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 xml:space="preserve">C – cena brutto badanej oferty   </w:t>
      </w:r>
    </w:p>
    <w:p w14:paraId="467FBBFA" w14:textId="77777777" w:rsidR="00CF37B0" w:rsidRPr="00EA0C6C" w:rsidRDefault="00CF37B0" w:rsidP="00EA0C6C">
      <w:pPr>
        <w:spacing w:after="120"/>
        <w:ind w:left="426"/>
        <w:rPr>
          <w:rFonts w:ascii="Calibri" w:hAnsi="Calibri" w:cs="Calibri"/>
          <w:b/>
          <w:bCs/>
          <w:sz w:val="22"/>
          <w:szCs w:val="22"/>
          <w:u w:val="single"/>
        </w:rPr>
      </w:pPr>
    </w:p>
    <w:p w14:paraId="2D5B497A" w14:textId="77777777" w:rsidR="00CF37B0" w:rsidRPr="00EA0C6C" w:rsidRDefault="00CF37B0" w:rsidP="00EA0C6C">
      <w:pPr>
        <w:spacing w:after="120"/>
        <w:ind w:left="426"/>
        <w:rPr>
          <w:rFonts w:ascii="Calibri" w:hAnsi="Calibri" w:cs="Calibri"/>
          <w:b/>
          <w:bCs/>
          <w:sz w:val="22"/>
          <w:szCs w:val="22"/>
          <w:u w:val="single"/>
        </w:rPr>
      </w:pPr>
      <w:r w:rsidRPr="00EA0C6C">
        <w:rPr>
          <w:rFonts w:ascii="Calibri" w:hAnsi="Calibri" w:cs="Calibri"/>
          <w:b/>
          <w:bCs/>
          <w:sz w:val="22"/>
          <w:szCs w:val="22"/>
          <w:u w:val="single"/>
        </w:rPr>
        <w:t>Kryterium 2. Doświadczenie kadry - 30% (maksymalnie możliwych do uzyskania 30,00 pkt)</w:t>
      </w:r>
    </w:p>
    <w:p w14:paraId="221E9720" w14:textId="7426FA76"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Oceniane będzie doświadczenie kadry</w:t>
      </w:r>
      <w:r w:rsidR="00617CC0" w:rsidRPr="00EA0C6C">
        <w:rPr>
          <w:rFonts w:ascii="Calibri" w:hAnsi="Calibri" w:cs="Calibri"/>
          <w:sz w:val="22"/>
          <w:szCs w:val="22"/>
        </w:rPr>
        <w:t xml:space="preserve"> </w:t>
      </w:r>
      <w:r w:rsidR="00274E40">
        <w:rPr>
          <w:rFonts w:ascii="Calibri" w:hAnsi="Calibri" w:cs="Calibri"/>
          <w:sz w:val="22"/>
          <w:szCs w:val="22"/>
        </w:rPr>
        <w:t>trenerów</w:t>
      </w:r>
      <w:r w:rsidRPr="00EA0C6C">
        <w:rPr>
          <w:rFonts w:ascii="Calibri" w:hAnsi="Calibri" w:cs="Calibri"/>
          <w:sz w:val="22"/>
          <w:szCs w:val="22"/>
        </w:rPr>
        <w:t xml:space="preserve">, która będzie realizowała zamówienie, w prowadzeniu zajęć </w:t>
      </w:r>
      <w:bookmarkStart w:id="4" w:name="_Hlk57979436"/>
      <w:r w:rsidRPr="00EA0C6C">
        <w:rPr>
          <w:rFonts w:ascii="Calibri" w:hAnsi="Calibri" w:cs="Calibri"/>
          <w:sz w:val="22"/>
          <w:szCs w:val="22"/>
        </w:rPr>
        <w:t>z tematyki jak w przedmiocie zamówienia</w:t>
      </w:r>
      <w:bookmarkEnd w:id="4"/>
      <w:r w:rsidRPr="00EA0C6C">
        <w:rPr>
          <w:rFonts w:ascii="Calibri" w:hAnsi="Calibri" w:cs="Calibri"/>
          <w:sz w:val="22"/>
          <w:szCs w:val="22"/>
        </w:rPr>
        <w:t>.</w:t>
      </w:r>
    </w:p>
    <w:p w14:paraId="0A987D3F" w14:textId="77777777"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Sposób przyznawania punktacji za spełnienie kryterium:</w:t>
      </w:r>
    </w:p>
    <w:p w14:paraId="17098C77"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K2 = (D / D</w:t>
      </w:r>
      <w:r w:rsidRPr="00EA0C6C">
        <w:rPr>
          <w:rFonts w:ascii="Calibri" w:hAnsi="Calibri" w:cs="Calibri"/>
          <w:sz w:val="22"/>
          <w:szCs w:val="22"/>
          <w:vertAlign w:val="subscript"/>
        </w:rPr>
        <w:t>max</w:t>
      </w:r>
      <w:r w:rsidRPr="00EA0C6C">
        <w:rPr>
          <w:rFonts w:ascii="Calibri" w:hAnsi="Calibri" w:cs="Calibri"/>
          <w:sz w:val="22"/>
          <w:szCs w:val="22"/>
        </w:rPr>
        <w:t>) x 30</w:t>
      </w:r>
    </w:p>
    <w:p w14:paraId="645E7C02"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K2 – liczba punktów uzyskana za kryterium Doświadczenie kadry</w:t>
      </w:r>
    </w:p>
    <w:p w14:paraId="17C83D35" w14:textId="53A2D9A3"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D</w:t>
      </w:r>
      <w:r w:rsidRPr="00EA0C6C">
        <w:rPr>
          <w:rFonts w:ascii="Calibri" w:hAnsi="Calibri" w:cs="Calibri"/>
          <w:sz w:val="22"/>
          <w:szCs w:val="22"/>
          <w:vertAlign w:val="subscript"/>
        </w:rPr>
        <w:t>max</w:t>
      </w:r>
      <w:r w:rsidRPr="00EA0C6C">
        <w:rPr>
          <w:rFonts w:ascii="Calibri" w:hAnsi="Calibri" w:cs="Calibri"/>
          <w:sz w:val="22"/>
          <w:szCs w:val="22"/>
        </w:rPr>
        <w:t xml:space="preserve"> – wykazana najwyższa liczba godzin przeprowadzonych zajęć</w:t>
      </w:r>
      <w:r w:rsidR="00123610" w:rsidRPr="00EA0C6C">
        <w:rPr>
          <w:rFonts w:ascii="Calibri" w:hAnsi="Calibri" w:cs="Calibri"/>
          <w:sz w:val="22"/>
          <w:szCs w:val="22"/>
        </w:rPr>
        <w:t>*</w:t>
      </w:r>
    </w:p>
    <w:p w14:paraId="77E0E3FB" w14:textId="77777777" w:rsidR="00CF37B0" w:rsidRPr="00EA0C6C" w:rsidRDefault="00CF37B0" w:rsidP="00EA0C6C">
      <w:pPr>
        <w:spacing w:after="120"/>
        <w:ind w:left="426"/>
        <w:rPr>
          <w:rFonts w:ascii="Calibri" w:hAnsi="Calibri" w:cs="Calibri"/>
          <w:sz w:val="22"/>
          <w:szCs w:val="22"/>
        </w:rPr>
      </w:pPr>
      <w:r w:rsidRPr="00EA0C6C">
        <w:rPr>
          <w:rFonts w:ascii="Calibri" w:hAnsi="Calibri" w:cs="Calibri"/>
          <w:sz w:val="22"/>
          <w:szCs w:val="22"/>
        </w:rPr>
        <w:t>D – wykazana liczba godzin przeprowadzonych zajęć w badanej ofercie*</w:t>
      </w:r>
    </w:p>
    <w:p w14:paraId="09970A33" w14:textId="766DF54F" w:rsidR="00CF37B0" w:rsidRPr="00EA0C6C" w:rsidRDefault="00CF37B0" w:rsidP="00EA0C6C">
      <w:pPr>
        <w:spacing w:after="120"/>
        <w:ind w:left="426"/>
        <w:jc w:val="both"/>
        <w:rPr>
          <w:rFonts w:ascii="Calibri" w:hAnsi="Calibri" w:cs="Calibri"/>
          <w:sz w:val="22"/>
          <w:szCs w:val="22"/>
        </w:rPr>
      </w:pPr>
      <w:r w:rsidRPr="00EA0C6C">
        <w:rPr>
          <w:rFonts w:ascii="Calibri" w:hAnsi="Calibri" w:cs="Calibri"/>
          <w:sz w:val="22"/>
          <w:szCs w:val="22"/>
        </w:rPr>
        <w:t xml:space="preserve">* </w:t>
      </w:r>
      <w:r w:rsidR="00BA2682" w:rsidRPr="00EA0C6C">
        <w:rPr>
          <w:rFonts w:ascii="Calibri" w:hAnsi="Calibri" w:cs="Calibri"/>
          <w:sz w:val="22"/>
          <w:szCs w:val="22"/>
        </w:rPr>
        <w:t>W przypadku wykazania więcej niż jednego członka kadry, Zamawiający przyjmuje średnią arytmetyczną liczb godzin przeprowadzonych zajęć przez wszystkich wykazanych członków kadry</w:t>
      </w:r>
      <w:r w:rsidRPr="00EA0C6C">
        <w:rPr>
          <w:rFonts w:ascii="Calibri" w:hAnsi="Calibri" w:cs="Calibri"/>
          <w:sz w:val="22"/>
          <w:szCs w:val="22"/>
        </w:rPr>
        <w:t>.</w:t>
      </w:r>
    </w:p>
    <w:p w14:paraId="55B0B109" w14:textId="0468D63E" w:rsidR="00341F23" w:rsidRPr="00EA0C6C" w:rsidRDefault="00341F23" w:rsidP="006B786C">
      <w:pPr>
        <w:spacing w:after="120"/>
        <w:ind w:left="426"/>
        <w:jc w:val="both"/>
        <w:rPr>
          <w:rFonts w:ascii="Calibri" w:hAnsi="Calibri" w:cs="Calibri"/>
          <w:b/>
          <w:bCs/>
          <w:sz w:val="22"/>
          <w:szCs w:val="22"/>
        </w:rPr>
      </w:pPr>
      <w:r w:rsidRPr="00EA0C6C">
        <w:rPr>
          <w:rFonts w:ascii="Calibri" w:hAnsi="Calibri" w:cs="Calibri"/>
          <w:b/>
          <w:bCs/>
          <w:sz w:val="22"/>
          <w:szCs w:val="22"/>
        </w:rPr>
        <w:t>Maksymalne oceniane Doświadczenie kadry wynosi</w:t>
      </w:r>
      <w:r w:rsidR="006B786C">
        <w:rPr>
          <w:rFonts w:ascii="Calibri" w:hAnsi="Calibri" w:cs="Calibri"/>
          <w:b/>
          <w:bCs/>
          <w:sz w:val="22"/>
          <w:szCs w:val="22"/>
        </w:rPr>
        <w:t xml:space="preserve"> 40</w:t>
      </w:r>
      <w:r w:rsidRPr="00EA0C6C">
        <w:rPr>
          <w:rFonts w:ascii="Calibri" w:hAnsi="Calibri" w:cs="Calibri"/>
          <w:b/>
          <w:bCs/>
          <w:sz w:val="22"/>
          <w:szCs w:val="22"/>
        </w:rPr>
        <w:t>0 godzin</w:t>
      </w:r>
      <w:r w:rsidR="006B786C">
        <w:rPr>
          <w:rFonts w:ascii="Calibri" w:hAnsi="Calibri" w:cs="Calibri"/>
          <w:b/>
          <w:bCs/>
          <w:sz w:val="22"/>
          <w:szCs w:val="22"/>
        </w:rPr>
        <w:t xml:space="preserve">. </w:t>
      </w:r>
      <w:r w:rsidRPr="00EA0C6C">
        <w:rPr>
          <w:rFonts w:ascii="Calibri" w:hAnsi="Calibri" w:cs="Calibri"/>
          <w:b/>
          <w:bCs/>
          <w:sz w:val="22"/>
          <w:szCs w:val="22"/>
        </w:rPr>
        <w:t>Po przekroczeniu wskazanych wyżej wartości dodatkowe godziny doświadczenia nie mają wpływu na ilość punktów na ocenie.</w:t>
      </w:r>
    </w:p>
    <w:p w14:paraId="21BE3FAE" w14:textId="0168E1AC" w:rsidR="00E16B0D" w:rsidRPr="00EA0C6C" w:rsidRDefault="00E16B0D" w:rsidP="00EA0C6C">
      <w:pPr>
        <w:spacing w:after="120"/>
        <w:ind w:left="426"/>
        <w:jc w:val="both"/>
        <w:rPr>
          <w:rFonts w:ascii="Calibri" w:hAnsi="Calibri" w:cs="Calibri"/>
          <w:sz w:val="22"/>
          <w:szCs w:val="22"/>
        </w:rPr>
      </w:pPr>
      <w:r w:rsidRPr="00EA0C6C">
        <w:rPr>
          <w:rFonts w:ascii="Calibri" w:hAnsi="Calibri" w:cs="Calibri"/>
          <w:sz w:val="22"/>
          <w:szCs w:val="22"/>
        </w:rPr>
        <w:t>Doświadczenie kadry będzie weryfikowane na podstawie informacji zawartych w Załączniku nr 2 oraz kopii dokumentów potwierdzających, że wykazane usługi zostały zrealizowane lub są wykonywane należycie.</w:t>
      </w:r>
    </w:p>
    <w:p w14:paraId="1A9DB4DB" w14:textId="2DC00808" w:rsidR="00E16B0D" w:rsidRPr="00EA0C6C" w:rsidRDefault="00E16B0D" w:rsidP="00EA0C6C">
      <w:pPr>
        <w:spacing w:after="120"/>
        <w:ind w:left="426"/>
        <w:jc w:val="both"/>
        <w:rPr>
          <w:rFonts w:ascii="Calibri" w:hAnsi="Calibri" w:cs="Calibri"/>
          <w:color w:val="000000" w:themeColor="text1"/>
          <w:sz w:val="22"/>
          <w:szCs w:val="22"/>
        </w:rPr>
      </w:pPr>
      <w:r w:rsidRPr="00EA0C6C">
        <w:rPr>
          <w:rFonts w:ascii="Calibri" w:hAnsi="Calibri" w:cs="Calibri"/>
          <w:sz w:val="22"/>
          <w:szCs w:val="22"/>
        </w:rPr>
        <w:t>Wykonawca jest zobowiązany wykazać w Załączniku nr 2</w:t>
      </w:r>
      <w:r w:rsidRPr="00EA0C6C">
        <w:rPr>
          <w:rFonts w:ascii="Calibri" w:hAnsi="Calibri" w:cs="Calibri"/>
          <w:color w:val="000000" w:themeColor="text1"/>
          <w:sz w:val="22"/>
          <w:szCs w:val="22"/>
        </w:rPr>
        <w:t xml:space="preserve"> doświadczenie kadry, która będzie realizowała zamówienie i których dokumenty przedkładane są na potwierdzenie spełnienia warunku udziału w postępowaniu wskazanego w Rozdziale III, ust. 2 pkt </w:t>
      </w:r>
      <w:r w:rsidR="004217E6">
        <w:rPr>
          <w:rFonts w:ascii="Calibri" w:hAnsi="Calibri" w:cs="Calibri"/>
          <w:color w:val="000000" w:themeColor="text1"/>
          <w:sz w:val="22"/>
          <w:szCs w:val="22"/>
        </w:rPr>
        <w:t>c</w:t>
      </w:r>
      <w:r w:rsidRPr="00EA0C6C">
        <w:rPr>
          <w:rFonts w:ascii="Calibri" w:hAnsi="Calibri" w:cs="Calibri"/>
          <w:color w:val="000000" w:themeColor="text1"/>
          <w:sz w:val="22"/>
          <w:szCs w:val="22"/>
        </w:rPr>
        <w:t>).</w:t>
      </w:r>
    </w:p>
    <w:p w14:paraId="0483F1A6" w14:textId="77777777" w:rsidR="00B94268" w:rsidRPr="00EA0C6C" w:rsidRDefault="00B94268" w:rsidP="00EA0C6C">
      <w:pPr>
        <w:spacing w:after="160"/>
        <w:ind w:left="426"/>
        <w:rPr>
          <w:rFonts w:ascii="Calibri" w:hAnsi="Calibri" w:cs="Calibri"/>
          <w:b/>
          <w:bCs/>
          <w:color w:val="000000" w:themeColor="text1"/>
          <w:sz w:val="22"/>
          <w:szCs w:val="22"/>
          <w:u w:val="single"/>
        </w:rPr>
      </w:pPr>
    </w:p>
    <w:p w14:paraId="4199C58B" w14:textId="64C213F1" w:rsidR="00CF37B0" w:rsidRPr="00EA0C6C" w:rsidRDefault="00CF37B0" w:rsidP="00EA0C6C">
      <w:pPr>
        <w:spacing w:after="160"/>
        <w:ind w:left="426"/>
        <w:rPr>
          <w:rFonts w:ascii="Calibri" w:hAnsi="Calibri" w:cs="Calibri"/>
          <w:b/>
          <w:bCs/>
          <w:sz w:val="22"/>
          <w:szCs w:val="22"/>
          <w:u w:val="single"/>
        </w:rPr>
      </w:pPr>
      <w:r w:rsidRPr="00EA0C6C">
        <w:rPr>
          <w:rFonts w:ascii="Calibri" w:hAnsi="Calibri" w:cs="Calibri"/>
          <w:b/>
          <w:bCs/>
          <w:color w:val="000000" w:themeColor="text1"/>
          <w:sz w:val="22"/>
          <w:szCs w:val="22"/>
          <w:u w:val="single"/>
        </w:rPr>
        <w:t xml:space="preserve">Kryterium 3. </w:t>
      </w:r>
      <w:r w:rsidR="00E82022" w:rsidRPr="00EA0C6C">
        <w:rPr>
          <w:rFonts w:ascii="Calibri" w:hAnsi="Calibri" w:cs="Calibri"/>
          <w:b/>
          <w:bCs/>
          <w:color w:val="000000" w:themeColor="text1"/>
          <w:sz w:val="22"/>
          <w:szCs w:val="22"/>
          <w:u w:val="single"/>
        </w:rPr>
        <w:t>Klauzule</w:t>
      </w:r>
      <w:r w:rsidRPr="00EA0C6C">
        <w:rPr>
          <w:rFonts w:ascii="Calibri" w:hAnsi="Calibri" w:cs="Calibri"/>
          <w:b/>
          <w:bCs/>
          <w:color w:val="000000" w:themeColor="text1"/>
          <w:sz w:val="22"/>
          <w:szCs w:val="22"/>
          <w:u w:val="single"/>
        </w:rPr>
        <w:t xml:space="preserve"> społeczne – 30% (maksymalnie możliwych do uzyskania 30,</w:t>
      </w:r>
      <w:r w:rsidRPr="00EA0C6C">
        <w:rPr>
          <w:rFonts w:ascii="Calibri" w:hAnsi="Calibri" w:cs="Calibri"/>
          <w:b/>
          <w:bCs/>
          <w:sz w:val="22"/>
          <w:szCs w:val="22"/>
          <w:u w:val="single"/>
        </w:rPr>
        <w:t>00 pkt)</w:t>
      </w:r>
    </w:p>
    <w:p w14:paraId="1D9BFE06" w14:textId="77777777" w:rsidR="00B06B00" w:rsidRPr="00EA0C6C" w:rsidRDefault="00B06B00" w:rsidP="00EA0C6C">
      <w:pPr>
        <w:spacing w:after="120"/>
        <w:ind w:left="426"/>
        <w:rPr>
          <w:rFonts w:ascii="Calibri" w:hAnsi="Calibri" w:cs="Calibri"/>
          <w:sz w:val="22"/>
          <w:szCs w:val="22"/>
        </w:rPr>
      </w:pPr>
      <w:r w:rsidRPr="00EA0C6C">
        <w:rPr>
          <w:rFonts w:ascii="Calibri" w:hAnsi="Calibri" w:cs="Calibri"/>
          <w:sz w:val="22"/>
          <w:szCs w:val="22"/>
        </w:rPr>
        <w:t xml:space="preserve">Sposób przyznawania punktacji: </w:t>
      </w:r>
    </w:p>
    <w:p w14:paraId="046CF8C3" w14:textId="38EC705E" w:rsidR="00B06B00" w:rsidRPr="00EA0C6C" w:rsidRDefault="0062715E" w:rsidP="00EA0C6C">
      <w:pPr>
        <w:pStyle w:val="Akapitzlist"/>
        <w:numPr>
          <w:ilvl w:val="0"/>
          <w:numId w:val="10"/>
        </w:numPr>
        <w:spacing w:after="120"/>
        <w:ind w:left="851" w:hanging="284"/>
        <w:contextualSpacing w:val="0"/>
        <w:jc w:val="both"/>
        <w:rPr>
          <w:rFonts w:ascii="Calibri" w:hAnsi="Calibri" w:cs="Calibri"/>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bez zaangażowania</w:t>
      </w:r>
      <w:r w:rsidRPr="00EA0C6C">
        <w:rPr>
          <w:rFonts w:ascii="Calibri" w:hAnsi="Calibri" w:cs="Calibri"/>
          <w:sz w:val="22"/>
          <w:szCs w:val="22"/>
        </w:rPr>
        <w:t xml:space="preserve"> osób z niepełnosprawnością </w:t>
      </w:r>
      <w:r w:rsidRPr="00EA0C6C">
        <w:rPr>
          <w:rFonts w:ascii="Calibri" w:hAnsi="Calibri" w:cs="Calibri"/>
          <w:sz w:val="22"/>
          <w:szCs w:val="22"/>
          <w:shd w:val="clear" w:color="auto" w:fill="FFFFFF"/>
        </w:rPr>
        <w:t>w rozumieniu ustawy z dnia 27 sierpnia 1997 r. o rehabilitacji zawodowej i społecznej oraz zatrudnianiu osób niepełnosprawnych (t.j. Dz.U. z 2024r. poz. 44</w:t>
      </w:r>
      <w:r w:rsidR="00B06B00" w:rsidRPr="00EA0C6C">
        <w:rPr>
          <w:rFonts w:ascii="Calibri" w:hAnsi="Calibri" w:cs="Calibri"/>
          <w:sz w:val="22"/>
          <w:szCs w:val="22"/>
          <w:shd w:val="clear" w:color="auto" w:fill="FFFFFF"/>
        </w:rPr>
        <w:t>)</w:t>
      </w:r>
      <w:r w:rsidR="00B06B00" w:rsidRPr="00EA0C6C">
        <w:rPr>
          <w:rFonts w:ascii="Calibri" w:hAnsi="Calibri" w:cs="Calibri"/>
          <w:sz w:val="22"/>
          <w:szCs w:val="22"/>
        </w:rPr>
        <w:t xml:space="preserve"> - </w:t>
      </w:r>
      <w:r w:rsidR="00B06B00" w:rsidRPr="00EA0C6C">
        <w:rPr>
          <w:rFonts w:ascii="Calibri" w:hAnsi="Calibri" w:cs="Calibri"/>
          <w:b/>
          <w:bCs/>
          <w:sz w:val="22"/>
          <w:szCs w:val="22"/>
        </w:rPr>
        <w:t>0% (0,00 pkt)</w:t>
      </w:r>
      <w:r w:rsidR="00B06B00" w:rsidRPr="00EA0C6C">
        <w:rPr>
          <w:rFonts w:ascii="Calibri" w:hAnsi="Calibri" w:cs="Calibri"/>
          <w:sz w:val="22"/>
          <w:szCs w:val="22"/>
        </w:rPr>
        <w:t xml:space="preserve"> </w:t>
      </w:r>
    </w:p>
    <w:p w14:paraId="638FF661" w14:textId="2BAE4B69" w:rsidR="00B06B00" w:rsidRPr="00EA0C6C" w:rsidRDefault="00877B3B" w:rsidP="00EA0C6C">
      <w:pPr>
        <w:pStyle w:val="Akapitzlist"/>
        <w:numPr>
          <w:ilvl w:val="0"/>
          <w:numId w:val="10"/>
        </w:numPr>
        <w:spacing w:after="120"/>
        <w:ind w:left="851" w:hanging="284"/>
        <w:contextualSpacing w:val="0"/>
        <w:jc w:val="both"/>
        <w:rPr>
          <w:rFonts w:ascii="Calibri" w:hAnsi="Calibri" w:cs="Calibri"/>
          <w:b/>
          <w:bCs/>
          <w:sz w:val="22"/>
          <w:szCs w:val="22"/>
        </w:rPr>
      </w:pPr>
      <w:r w:rsidRPr="00EA0C6C">
        <w:rPr>
          <w:rFonts w:ascii="Calibri" w:hAnsi="Calibri" w:cs="Calibri"/>
          <w:sz w:val="22"/>
          <w:szCs w:val="22"/>
        </w:rPr>
        <w:t xml:space="preserve">Realizacja zamówienia </w:t>
      </w:r>
      <w:r w:rsidRPr="00EA0C6C">
        <w:rPr>
          <w:rFonts w:ascii="Calibri" w:hAnsi="Calibri" w:cs="Calibri"/>
          <w:b/>
          <w:bCs/>
          <w:sz w:val="22"/>
          <w:szCs w:val="22"/>
        </w:rPr>
        <w:t>z zaangażowaniem</w:t>
      </w:r>
      <w:r w:rsidRPr="00EA0C6C">
        <w:rPr>
          <w:rFonts w:ascii="Calibri" w:hAnsi="Calibri" w:cs="Calibri"/>
          <w:sz w:val="22"/>
          <w:szCs w:val="22"/>
        </w:rPr>
        <w:t xml:space="preserve"> osoby z </w:t>
      </w:r>
      <w:r w:rsidRPr="00EA0C6C">
        <w:rPr>
          <w:rFonts w:ascii="Calibri" w:hAnsi="Calibri" w:cs="Calibri"/>
          <w:sz w:val="22"/>
          <w:szCs w:val="22"/>
          <w:shd w:val="clear" w:color="auto" w:fill="FFFFFF"/>
        </w:rPr>
        <w:t>niepełnosprawnością w rozumieniu ustawy z dnia 27 sierpnia 1997 r. o rehabilitacji zawodowej i społecznej oraz zatrudnianiu osób niepełnosprawnych (t.j. Dz.U. z 2024r. poz. 44</w:t>
      </w:r>
      <w:r w:rsidR="00B06B00" w:rsidRPr="00EA0C6C">
        <w:rPr>
          <w:rFonts w:ascii="Calibri" w:hAnsi="Calibri" w:cs="Calibri"/>
          <w:sz w:val="22"/>
          <w:szCs w:val="22"/>
          <w:shd w:val="clear" w:color="auto" w:fill="FFFFFF"/>
        </w:rPr>
        <w:t xml:space="preserve">) </w:t>
      </w:r>
      <w:r w:rsidR="00B06B00" w:rsidRPr="00EA0C6C">
        <w:rPr>
          <w:rFonts w:ascii="Calibri" w:hAnsi="Calibri" w:cs="Calibri"/>
          <w:sz w:val="22"/>
          <w:szCs w:val="22"/>
        </w:rPr>
        <w:t xml:space="preserve">– </w:t>
      </w:r>
      <w:r w:rsidR="00B06B00" w:rsidRPr="00EA0C6C">
        <w:rPr>
          <w:rFonts w:ascii="Calibri" w:hAnsi="Calibri" w:cs="Calibri"/>
          <w:b/>
          <w:bCs/>
          <w:sz w:val="22"/>
          <w:szCs w:val="22"/>
        </w:rPr>
        <w:t>30% (30,00 pkt)</w:t>
      </w:r>
    </w:p>
    <w:p w14:paraId="24EBC127"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 xml:space="preserve">Weryfikacja spełnienia kryterium na podstawie Załącznika nr 4 </w:t>
      </w:r>
      <w:r w:rsidRPr="00EA0C6C">
        <w:rPr>
          <w:rFonts w:ascii="Calibri" w:hAnsi="Calibri" w:cs="Calibri"/>
          <w:i/>
          <w:iCs/>
          <w:sz w:val="22"/>
          <w:szCs w:val="22"/>
        </w:rPr>
        <w:t>Oświadczenie o spełnianiu aspektów społecznych</w:t>
      </w:r>
      <w:r w:rsidRPr="00EA0C6C">
        <w:rPr>
          <w:rFonts w:ascii="Calibri" w:hAnsi="Calibri" w:cs="Calibr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EA0C6C" w:rsidRDefault="00B06B00" w:rsidP="00EA0C6C">
      <w:pPr>
        <w:spacing w:after="120"/>
        <w:ind w:left="426"/>
        <w:jc w:val="both"/>
        <w:rPr>
          <w:rFonts w:ascii="Calibri" w:hAnsi="Calibri" w:cs="Calibri"/>
          <w:sz w:val="22"/>
          <w:szCs w:val="22"/>
        </w:rPr>
      </w:pPr>
      <w:r w:rsidRPr="00EA0C6C">
        <w:rPr>
          <w:rFonts w:ascii="Calibri" w:hAnsi="Calibri" w:cs="Calibri"/>
          <w:sz w:val="22"/>
          <w:szCs w:val="22"/>
        </w:rPr>
        <w:t>W przypadku wyboru Wykonawcy, który zadeklarował zaangażowanie osoby z niepełnosprawnością:</w:t>
      </w:r>
    </w:p>
    <w:p w14:paraId="40AD5378"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EA0C6C" w:rsidRDefault="00B06B00" w:rsidP="00EA0C6C">
      <w:pPr>
        <w:pStyle w:val="Akapitzlist"/>
        <w:numPr>
          <w:ilvl w:val="0"/>
          <w:numId w:val="11"/>
        </w:numPr>
        <w:spacing w:after="120"/>
        <w:ind w:left="1145" w:hanging="357"/>
        <w:jc w:val="both"/>
        <w:rPr>
          <w:rFonts w:ascii="Calibri" w:hAnsi="Calibri" w:cs="Calibri"/>
          <w:sz w:val="22"/>
          <w:szCs w:val="22"/>
          <w:shd w:val="clear" w:color="auto" w:fill="FFFFFF"/>
        </w:rPr>
      </w:pPr>
      <w:r w:rsidRPr="00EA0C6C">
        <w:rPr>
          <w:rFonts w:ascii="Calibri" w:hAnsi="Calibri" w:cs="Calibri"/>
          <w:sz w:val="22"/>
          <w:szCs w:val="22"/>
          <w:shd w:val="clear" w:color="auto" w:fill="FFFFFF"/>
        </w:rPr>
        <w:t>Zamawiający zastrzega sobie możliwość weryfikacji spełnienia kryterium na etapie realizacji zamówienia.</w:t>
      </w:r>
    </w:p>
    <w:p w14:paraId="329CD365" w14:textId="77777777" w:rsidR="00B06B00" w:rsidRPr="00EA0C6C" w:rsidRDefault="00B06B00" w:rsidP="00EA0C6C">
      <w:pPr>
        <w:pStyle w:val="Akapitzlist"/>
        <w:spacing w:before="240" w:after="120"/>
        <w:ind w:left="426"/>
        <w:contextualSpacing w:val="0"/>
        <w:jc w:val="both"/>
        <w:rPr>
          <w:rFonts w:ascii="Calibri" w:hAnsi="Calibri" w:cs="Calibri"/>
          <w:sz w:val="22"/>
          <w:szCs w:val="22"/>
        </w:rPr>
      </w:pPr>
      <w:r w:rsidRPr="00EA0C6C">
        <w:rPr>
          <w:rFonts w:ascii="Calibri" w:hAnsi="Calibri" w:cs="Calibri"/>
          <w:sz w:val="22"/>
          <w:szCs w:val="22"/>
        </w:rPr>
        <w:lastRenderedPageBreak/>
        <w:t xml:space="preserve">W przypadku niezaangażowania przy realizacji zamówienia osoby z </w:t>
      </w:r>
      <w:r w:rsidRPr="00EA0C6C">
        <w:rPr>
          <w:rFonts w:ascii="Calibri" w:hAnsi="Calibri" w:cs="Calibri"/>
          <w:sz w:val="22"/>
          <w:szCs w:val="22"/>
          <w:shd w:val="clear" w:color="auto" w:fill="FFFFFF"/>
        </w:rPr>
        <w:t xml:space="preserve">niepełnosprawnością pomimo zadeklarowania tego faktu w Ofercie, </w:t>
      </w:r>
      <w:r w:rsidRPr="00EA0C6C">
        <w:rPr>
          <w:rFonts w:ascii="Calibri" w:hAnsi="Calibri" w:cs="Calibri"/>
          <w:sz w:val="22"/>
          <w:szCs w:val="22"/>
        </w:rPr>
        <w:t>Wykonawca zapłaci karę umowną w wysokości 15% całkowitej ceny brutto zamówienia.</w:t>
      </w:r>
    </w:p>
    <w:p w14:paraId="1EFDEC28" w14:textId="77777777" w:rsidR="00B06B00" w:rsidRPr="00EA0C6C" w:rsidRDefault="00B06B00" w:rsidP="00EA0C6C">
      <w:pPr>
        <w:widowControl w:val="0"/>
        <w:spacing w:after="120"/>
        <w:ind w:left="426"/>
        <w:rPr>
          <w:rFonts w:ascii="Calibri" w:hAnsi="Calibri" w:cs="Calibri"/>
          <w:b/>
          <w:bCs/>
          <w:sz w:val="22"/>
          <w:szCs w:val="22"/>
          <w:u w:val="single"/>
        </w:rPr>
      </w:pPr>
    </w:p>
    <w:p w14:paraId="70D75CD9" w14:textId="1793DFD0" w:rsidR="00CF37B0" w:rsidRPr="00EA0C6C" w:rsidRDefault="00CF37B0" w:rsidP="00EA0C6C">
      <w:pPr>
        <w:widowControl w:val="0"/>
        <w:spacing w:after="120"/>
        <w:ind w:left="426"/>
        <w:rPr>
          <w:rFonts w:ascii="Calibri" w:hAnsi="Calibri" w:cs="Calibri"/>
          <w:b/>
          <w:bCs/>
          <w:sz w:val="22"/>
          <w:szCs w:val="22"/>
          <w:u w:val="single"/>
        </w:rPr>
      </w:pPr>
      <w:r w:rsidRPr="00EA0C6C">
        <w:rPr>
          <w:rFonts w:ascii="Calibri" w:hAnsi="Calibri" w:cs="Calibri"/>
          <w:b/>
          <w:bCs/>
          <w:sz w:val="22"/>
          <w:szCs w:val="22"/>
          <w:u w:val="single"/>
        </w:rPr>
        <w:t>Kryterium 4. Czas reakcji – 10% (maksymalnie możliwych do uzyskania 10,00 pkt)</w:t>
      </w:r>
    </w:p>
    <w:p w14:paraId="1111F3CF" w14:textId="507A015E"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EA0C6C">
        <w:rPr>
          <w:rFonts w:ascii="Calibri" w:hAnsi="Calibri" w:cs="Calibri"/>
          <w:sz w:val="22"/>
          <w:szCs w:val="22"/>
        </w:rPr>
        <w:t>UP</w:t>
      </w:r>
      <w:r w:rsidRPr="00EA0C6C">
        <w:rPr>
          <w:rFonts w:ascii="Calibri" w:hAnsi="Calibri" w:cs="Calibri"/>
          <w:sz w:val="22"/>
          <w:szCs w:val="22"/>
        </w:rPr>
        <w:t>/ dla danej grupy, a dniem ich faktycznego rozpoczęcia przez Wykonawcę.</w:t>
      </w:r>
    </w:p>
    <w:p w14:paraId="78C31327" w14:textId="77777777" w:rsidR="00CF37B0" w:rsidRPr="00EA0C6C" w:rsidRDefault="00CF37B0" w:rsidP="00EA0C6C">
      <w:pPr>
        <w:pStyle w:val="Akapitzlist"/>
        <w:widowControl w:val="0"/>
        <w:spacing w:after="120"/>
        <w:ind w:left="426"/>
        <w:contextualSpacing w:val="0"/>
        <w:jc w:val="both"/>
        <w:rPr>
          <w:rFonts w:ascii="Calibri" w:hAnsi="Calibri" w:cs="Calibri"/>
          <w:sz w:val="22"/>
          <w:szCs w:val="22"/>
        </w:rPr>
      </w:pPr>
      <w:r w:rsidRPr="00EA0C6C">
        <w:rPr>
          <w:rFonts w:ascii="Calibri" w:hAnsi="Calibri" w:cs="Calibr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EA0C6C" w14:paraId="3AD3D6C6" w14:textId="77777777" w:rsidTr="002A375A">
        <w:tc>
          <w:tcPr>
            <w:tcW w:w="2478" w:type="dxa"/>
            <w:vAlign w:val="center"/>
          </w:tcPr>
          <w:p w14:paraId="6EC2BFE4"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dni</w:t>
            </w:r>
          </w:p>
        </w:tc>
        <w:tc>
          <w:tcPr>
            <w:tcW w:w="2478" w:type="dxa"/>
            <w:vAlign w:val="center"/>
          </w:tcPr>
          <w:p w14:paraId="40489047" w14:textId="77777777" w:rsidR="00CF37B0" w:rsidRPr="00EA0C6C" w:rsidRDefault="00CF37B0" w:rsidP="00EA0C6C">
            <w:pPr>
              <w:pStyle w:val="Akapitzlist"/>
              <w:widowControl w:val="0"/>
              <w:spacing w:after="120"/>
              <w:ind w:left="0"/>
              <w:contextualSpacing w:val="0"/>
              <w:jc w:val="center"/>
              <w:rPr>
                <w:rFonts w:ascii="Calibri" w:hAnsi="Calibri" w:cs="Calibri"/>
                <w:b/>
                <w:bCs/>
                <w:sz w:val="22"/>
                <w:szCs w:val="22"/>
              </w:rPr>
            </w:pPr>
            <w:r w:rsidRPr="00EA0C6C">
              <w:rPr>
                <w:rFonts w:ascii="Calibri" w:hAnsi="Calibri" w:cs="Calibri"/>
                <w:b/>
                <w:bCs/>
                <w:sz w:val="22"/>
                <w:szCs w:val="22"/>
              </w:rPr>
              <w:t>Liczba punktów</w:t>
            </w:r>
          </w:p>
        </w:tc>
      </w:tr>
      <w:tr w:rsidR="00440226" w:rsidRPr="00EA0C6C" w14:paraId="1BDB0894" w14:textId="77777777" w:rsidTr="002A375A">
        <w:tc>
          <w:tcPr>
            <w:tcW w:w="2478" w:type="dxa"/>
            <w:vAlign w:val="center"/>
          </w:tcPr>
          <w:p w14:paraId="6BE341BE"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3 i więcej</w:t>
            </w:r>
          </w:p>
        </w:tc>
        <w:tc>
          <w:tcPr>
            <w:tcW w:w="2478" w:type="dxa"/>
            <w:vAlign w:val="center"/>
          </w:tcPr>
          <w:p w14:paraId="085E11BC"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0 pkt</w:t>
            </w:r>
          </w:p>
        </w:tc>
      </w:tr>
      <w:tr w:rsidR="00440226" w:rsidRPr="00EA0C6C" w14:paraId="19EFA01D" w14:textId="77777777" w:rsidTr="002A375A">
        <w:tc>
          <w:tcPr>
            <w:tcW w:w="2478" w:type="dxa"/>
            <w:vAlign w:val="center"/>
          </w:tcPr>
          <w:p w14:paraId="3CE4E0D8"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2</w:t>
            </w:r>
          </w:p>
        </w:tc>
        <w:tc>
          <w:tcPr>
            <w:tcW w:w="2478" w:type="dxa"/>
            <w:vAlign w:val="center"/>
          </w:tcPr>
          <w:p w14:paraId="33929875"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5 pkt</w:t>
            </w:r>
          </w:p>
        </w:tc>
      </w:tr>
      <w:tr w:rsidR="00440226" w:rsidRPr="00EA0C6C" w14:paraId="5CEC1EEE" w14:textId="77777777" w:rsidTr="002A375A">
        <w:tc>
          <w:tcPr>
            <w:tcW w:w="2478" w:type="dxa"/>
            <w:vAlign w:val="center"/>
          </w:tcPr>
          <w:p w14:paraId="18DE49AF"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w:t>
            </w:r>
          </w:p>
        </w:tc>
        <w:tc>
          <w:tcPr>
            <w:tcW w:w="2478" w:type="dxa"/>
            <w:vAlign w:val="center"/>
          </w:tcPr>
          <w:p w14:paraId="22BD8D8D" w14:textId="77777777" w:rsidR="00CF37B0" w:rsidRPr="00EA0C6C" w:rsidRDefault="00CF37B0" w:rsidP="00EA0C6C">
            <w:pPr>
              <w:pStyle w:val="Akapitzlist"/>
              <w:widowControl w:val="0"/>
              <w:spacing w:after="120"/>
              <w:ind w:left="0"/>
              <w:contextualSpacing w:val="0"/>
              <w:jc w:val="center"/>
              <w:rPr>
                <w:rFonts w:ascii="Calibri" w:hAnsi="Calibri" w:cs="Calibri"/>
                <w:sz w:val="22"/>
                <w:szCs w:val="22"/>
              </w:rPr>
            </w:pPr>
            <w:r w:rsidRPr="00EA0C6C">
              <w:rPr>
                <w:rFonts w:ascii="Calibri" w:hAnsi="Calibri" w:cs="Calibri"/>
                <w:sz w:val="22"/>
                <w:szCs w:val="22"/>
              </w:rPr>
              <w:t>10 pkt</w:t>
            </w:r>
          </w:p>
        </w:tc>
      </w:tr>
    </w:tbl>
    <w:p w14:paraId="696B7FF4" w14:textId="77777777" w:rsidR="00CF37B0" w:rsidRPr="00EA0C6C" w:rsidRDefault="00CF37B0" w:rsidP="00EA0C6C">
      <w:pPr>
        <w:pStyle w:val="Akapitzlist"/>
        <w:widowControl w:val="0"/>
        <w:spacing w:before="240" w:after="120"/>
        <w:ind w:left="426"/>
        <w:contextualSpacing w:val="0"/>
        <w:jc w:val="both"/>
        <w:rPr>
          <w:rFonts w:ascii="Calibri" w:hAnsi="Calibri" w:cs="Calibri"/>
          <w:sz w:val="22"/>
          <w:szCs w:val="22"/>
        </w:rPr>
      </w:pPr>
      <w:r w:rsidRPr="00EA0C6C">
        <w:rPr>
          <w:rFonts w:ascii="Calibri" w:hAnsi="Calibri" w:cs="Calibr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EA0C6C" w:rsidRDefault="00CF37B0" w:rsidP="00EA0C6C">
      <w:pPr>
        <w:pStyle w:val="Akapitzlist"/>
        <w:spacing w:before="240" w:after="120"/>
        <w:ind w:left="425"/>
        <w:contextualSpacing w:val="0"/>
        <w:jc w:val="both"/>
        <w:rPr>
          <w:rFonts w:ascii="Calibri" w:hAnsi="Calibri" w:cs="Calibri"/>
          <w:b/>
          <w:bCs/>
          <w:sz w:val="22"/>
          <w:szCs w:val="22"/>
        </w:rPr>
      </w:pPr>
      <w:r w:rsidRPr="00EA0C6C">
        <w:rPr>
          <w:rFonts w:ascii="Calibri" w:hAnsi="Calibri" w:cs="Calibri"/>
          <w:b/>
          <w:bCs/>
          <w:sz w:val="22"/>
          <w:szCs w:val="22"/>
        </w:rPr>
        <w:t>Łącznie możliwych do uzyskania 100,00 pkt (100%).</w:t>
      </w:r>
    </w:p>
    <w:p w14:paraId="42F001B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Ostateczna liczba punktów (O) będzie obliczana wg następującego wzoru:</w:t>
      </w:r>
    </w:p>
    <w:p w14:paraId="0C7E3434"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 = K1 + K2 + K3 + K4</w:t>
      </w:r>
    </w:p>
    <w:p w14:paraId="60A57240"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Punkty liczone będą z dokładnością do dwóch miejsc po przecinku.</w:t>
      </w:r>
    </w:p>
    <w:p w14:paraId="461CE667" w14:textId="77777777" w:rsidR="00CF37B0" w:rsidRPr="00EA0C6C" w:rsidRDefault="00CF37B0" w:rsidP="00EA0C6C">
      <w:pPr>
        <w:pStyle w:val="Akapitzlist"/>
        <w:spacing w:after="120"/>
        <w:ind w:left="425"/>
        <w:contextualSpacing w:val="0"/>
        <w:jc w:val="both"/>
        <w:rPr>
          <w:rFonts w:ascii="Calibri" w:hAnsi="Calibri" w:cs="Calibri"/>
          <w:sz w:val="22"/>
          <w:szCs w:val="22"/>
        </w:rPr>
      </w:pPr>
      <w:r w:rsidRPr="00EA0C6C">
        <w:rPr>
          <w:rFonts w:ascii="Calibri" w:hAnsi="Calibri" w:cs="Calibri"/>
          <w:sz w:val="22"/>
          <w:szCs w:val="22"/>
        </w:rPr>
        <w:t>Oferta, która uzyska najwyższą̨ liczbę̨ punktów przyznanych wg powyższych kryteriów, zostanie uznana przez Zamawiającego za najkorzystniejszą.</w:t>
      </w:r>
    </w:p>
    <w:p w14:paraId="5DBFDF7F"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sz w:val="22"/>
          <w:szCs w:val="22"/>
        </w:rPr>
        <w:t>INFORMACJE UZUPEŁNIAJĄCE</w:t>
      </w:r>
    </w:p>
    <w:p w14:paraId="24EE026D"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bookmarkStart w:id="5" w:name="_Hlk490745978"/>
      <w:r w:rsidRPr="00EA0C6C">
        <w:rPr>
          <w:rFonts w:ascii="Calibri" w:hAnsi="Calibri" w:cs="Calibri"/>
          <w:sz w:val="22"/>
          <w:szCs w:val="22"/>
        </w:rPr>
        <w:t>Oferta Wykonawcy musi spełniać wszystkie wymogi stawiane w zapytaniu ofertowym i być złożona na wzorach załączników dołączonych do niniejszego zapytania.</w:t>
      </w:r>
    </w:p>
    <w:p w14:paraId="59DFC9AA"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Decyzja Zamawiającego o odrzuceniu oferty jest decyzją ostateczną.</w:t>
      </w:r>
    </w:p>
    <w:p w14:paraId="7948763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jest uprawniony do poprawienia w tekście oferty oczywistych omyłek pisarskich, niezwłocznie zawiadamiając o tym danego Wykonawcę.</w:t>
      </w:r>
    </w:p>
    <w:p w14:paraId="36D774E4"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W przypadku uzyskania przez dwóch lub więcej Wykonawców takiej samej liczby punktów decyduje niższa cena.</w:t>
      </w:r>
    </w:p>
    <w:p w14:paraId="02AC1EA1"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Zamawiający zastrzega możliwość weryfikacji złożonych oświadczeń i danych w tych oświadczeniach na każdym etapie oceny oferty i realizacji zamówienia.</w:t>
      </w:r>
    </w:p>
    <w:p w14:paraId="201FCB20" w14:textId="5A827F99"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EA0C6C">
        <w:rPr>
          <w:rFonts w:ascii="Calibri" w:hAnsi="Calibri" w:cs="Calibri"/>
          <w:sz w:val="22"/>
          <w:szCs w:val="22"/>
        </w:rPr>
        <w:t>Pośredniczącej</w:t>
      </w:r>
      <w:r w:rsidRPr="00EA0C6C">
        <w:rPr>
          <w:rFonts w:ascii="Calibri" w:hAnsi="Calibri" w:cs="Calibri"/>
          <w:sz w:val="22"/>
          <w:szCs w:val="22"/>
        </w:rPr>
        <w:t xml:space="preserve"> z przeznaczeniem na pokrycie zobowiązania wynikającego z niniejszej umowy.</w:t>
      </w:r>
    </w:p>
    <w:p w14:paraId="7EC04CC9" w14:textId="77777777" w:rsidR="00CF37B0" w:rsidRPr="00EA0C6C" w:rsidRDefault="00CF37B0" w:rsidP="00EA0C6C">
      <w:pPr>
        <w:pStyle w:val="Akapitzlist"/>
        <w:widowControl w:val="0"/>
        <w:numPr>
          <w:ilvl w:val="1"/>
          <w:numId w:val="1"/>
        </w:numPr>
        <w:spacing w:after="120"/>
        <w:ind w:left="426" w:hanging="426"/>
        <w:contextualSpacing w:val="0"/>
        <w:jc w:val="both"/>
        <w:rPr>
          <w:rFonts w:ascii="Calibri" w:hAnsi="Calibri" w:cs="Calibri"/>
          <w:sz w:val="22"/>
          <w:szCs w:val="22"/>
        </w:rPr>
      </w:pPr>
      <w:r w:rsidRPr="00EA0C6C">
        <w:rPr>
          <w:rFonts w:ascii="Calibri" w:hAnsi="Calibri" w:cs="Calibri"/>
          <w:sz w:val="22"/>
          <w:szCs w:val="22"/>
        </w:rPr>
        <w:lastRenderedPageBreak/>
        <w:t>Zamawiający dopuszcza możliwość zmiany postanowień zawartej umowy, na podstawie aneksu do umowy, w zakresie/przypadkach:</w:t>
      </w:r>
    </w:p>
    <w:bookmarkEnd w:id="5"/>
    <w:p w14:paraId="7527DD6D"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Terminu realizacji usługi – w szczególności w wyniku</w:t>
      </w:r>
      <w:r w:rsidRPr="00EA0C6C">
        <w:rPr>
          <w:rFonts w:ascii="Calibri" w:hAnsi="Calibri" w:cs="Calibri"/>
          <w:bCs/>
          <w:sz w:val="22"/>
          <w:szCs w:val="22"/>
        </w:rPr>
        <w:t xml:space="preserve"> wystąpienia trudności z rekrutacją założonej liczby UP do projektu,</w:t>
      </w:r>
      <w:r w:rsidRPr="00EA0C6C">
        <w:rPr>
          <w:rFonts w:ascii="Calibri" w:hAnsi="Calibri" w:cs="Calibri"/>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p>
    <w:p w14:paraId="15669D87" w14:textId="079234DD"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Miejsca realizacji usługi – w szczególności w wyniku wprowadzonych zmian do umowy o dofinansowanie/wniosku o dofinansowanie realizowanego projektu, przy czym zmiana miejsca realizacji może ograniczać się jedynie do obszaru w</w:t>
      </w:r>
      <w:r w:rsidR="00FB3CBB">
        <w:rPr>
          <w:rFonts w:ascii="Calibri" w:hAnsi="Calibri" w:cs="Calibri"/>
          <w:sz w:val="22"/>
          <w:szCs w:val="22"/>
        </w:rPr>
        <w:t>skazanej miejscowości</w:t>
      </w:r>
      <w:r w:rsidRPr="00EA0C6C">
        <w:rPr>
          <w:rFonts w:ascii="Calibri" w:hAnsi="Calibri" w:cs="Calibri"/>
          <w:sz w:val="22"/>
          <w:szCs w:val="22"/>
        </w:rPr>
        <w:t>.</w:t>
      </w:r>
    </w:p>
    <w:p w14:paraId="1CB6125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Zmniejszenia wymiaru zamówienia –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0FEA8CB1"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Zwiększenia wymiaru zamówienia – w szczególności w wyniku wprowadzonych zmian do umowy o dofinansowanie/ wniosku o dofinansowanie realizowanego projektu oraz w wyniku skierowania na daną formę wsparcia większej liczby UP.</w:t>
      </w:r>
    </w:p>
    <w:p w14:paraId="34242A28"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Sposobu wykonania przedmiotu zamówienia – w sytuacji wprowadzenia zmian do umowy o dofinansowanie/ wniosku o dofinansowanie realizowanego projektu.</w:t>
      </w:r>
    </w:p>
    <w:p w14:paraId="6A7221C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Wysokości łącznego wynagrodzenia Wykonawcy spowodowanego wprowadzeniem zmian, o których mowa w pkt c i d, przy zachowaniu niezmienionych stawek jednostkowych.</w:t>
      </w:r>
    </w:p>
    <w:p w14:paraId="37871362"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Wystąpienia siły wyższej.</w:t>
      </w:r>
    </w:p>
    <w:p w14:paraId="53FF57A3"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Zmiany wartości umowy w przypadku zwiększenia bądź zmniejszenia stawek podatku od towarów i usług, dotyczących Przedmiotu Zamówienia w wyniku zmian ustawy z dnia 11 marca 2004 r. o podatku od towarów i usług (Dz. U. z 2004 r., Nr 54, poz. 535, t.j. Dz.U. z 2023r. poz. 1570), które wejdą w życie po dniu zawarcia umowy, a przed wykonaniem przedmiotu zamówienia.</w:t>
      </w:r>
    </w:p>
    <w:p w14:paraId="05D1FB89" w14:textId="77777777" w:rsidR="00E008F6" w:rsidRPr="00EA0C6C" w:rsidRDefault="00E008F6" w:rsidP="00EA0C6C">
      <w:pPr>
        <w:pStyle w:val="Akapitzlist"/>
        <w:widowControl w:val="0"/>
        <w:numPr>
          <w:ilvl w:val="0"/>
          <w:numId w:val="34"/>
        </w:numPr>
        <w:spacing w:after="120"/>
        <w:ind w:left="851"/>
        <w:jc w:val="both"/>
        <w:rPr>
          <w:rFonts w:ascii="Calibri" w:hAnsi="Calibri" w:cs="Calibri"/>
          <w:sz w:val="22"/>
          <w:szCs w:val="22"/>
        </w:rPr>
      </w:pPr>
      <w:r w:rsidRPr="00EA0C6C">
        <w:rPr>
          <w:rFonts w:ascii="Calibri" w:hAnsi="Calibri" w:cs="Calibri"/>
          <w:sz w:val="22"/>
          <w:szCs w:val="22"/>
        </w:rPr>
        <w:t>Oczywistych omyłek pisarskich i rachunkowych w treści umowy.</w:t>
      </w:r>
    </w:p>
    <w:p w14:paraId="6622B274" w14:textId="77777777" w:rsidR="00CF37B0" w:rsidRPr="00EA0C6C" w:rsidRDefault="00CF37B0" w:rsidP="00EA0C6C">
      <w:pPr>
        <w:pStyle w:val="Akapitzlist"/>
        <w:widowControl w:val="0"/>
        <w:numPr>
          <w:ilvl w:val="0"/>
          <w:numId w:val="1"/>
        </w:numPr>
        <w:spacing w:before="360" w:after="120"/>
        <w:ind w:left="426" w:hanging="426"/>
        <w:contextualSpacing w:val="0"/>
        <w:jc w:val="both"/>
        <w:rPr>
          <w:rFonts w:ascii="Calibri" w:hAnsi="Calibri" w:cs="Calibri"/>
          <w:b/>
          <w:sz w:val="22"/>
          <w:szCs w:val="22"/>
        </w:rPr>
      </w:pPr>
      <w:r w:rsidRPr="00EA0C6C">
        <w:rPr>
          <w:rFonts w:ascii="Calibri" w:hAnsi="Calibri" w:cs="Calibri"/>
          <w:b/>
          <w:caps/>
          <w:sz w:val="22"/>
          <w:szCs w:val="22"/>
        </w:rPr>
        <w:t>Załączniki</w:t>
      </w:r>
      <w:r w:rsidRPr="00EA0C6C">
        <w:rPr>
          <w:rFonts w:ascii="Calibri" w:hAnsi="Calibri" w:cs="Calibri"/>
          <w:b/>
          <w:sz w:val="22"/>
          <w:szCs w:val="22"/>
        </w:rPr>
        <w:t>:</w:t>
      </w:r>
    </w:p>
    <w:p w14:paraId="575A6155" w14:textId="77777777" w:rsidR="009216C6" w:rsidRPr="00EA0C6C" w:rsidRDefault="009216C6" w:rsidP="00EA0C6C">
      <w:pPr>
        <w:pStyle w:val="Akapitzlist"/>
        <w:numPr>
          <w:ilvl w:val="2"/>
          <w:numId w:val="1"/>
        </w:numPr>
        <w:spacing w:after="120"/>
        <w:ind w:left="709"/>
        <w:contextualSpacing w:val="0"/>
        <w:jc w:val="both"/>
        <w:rPr>
          <w:rFonts w:ascii="Calibri" w:hAnsi="Calibri" w:cs="Calibri"/>
          <w:sz w:val="22"/>
          <w:szCs w:val="22"/>
        </w:rPr>
      </w:pPr>
      <w:r w:rsidRPr="00EA0C6C">
        <w:rPr>
          <w:rFonts w:ascii="Calibri" w:hAnsi="Calibri" w:cs="Calibri"/>
          <w:sz w:val="22"/>
          <w:szCs w:val="22"/>
        </w:rPr>
        <w:t>Załącznik nr 1 Formularz oferty.</w:t>
      </w:r>
    </w:p>
    <w:p w14:paraId="4154D8AA" w14:textId="53D8949E" w:rsidR="009216C6" w:rsidRPr="00EA0C6C" w:rsidRDefault="009216C6" w:rsidP="00EA0C6C">
      <w:pPr>
        <w:pStyle w:val="Akapitzlist"/>
        <w:numPr>
          <w:ilvl w:val="2"/>
          <w:numId w:val="1"/>
        </w:numPr>
        <w:spacing w:after="120"/>
        <w:ind w:left="709" w:hanging="284"/>
        <w:contextualSpacing w:val="0"/>
        <w:jc w:val="both"/>
        <w:rPr>
          <w:rFonts w:ascii="Calibri" w:hAnsi="Calibri" w:cs="Calibri"/>
          <w:sz w:val="22"/>
          <w:szCs w:val="22"/>
        </w:rPr>
      </w:pPr>
      <w:r w:rsidRPr="00EA0C6C">
        <w:rPr>
          <w:rFonts w:ascii="Calibri" w:hAnsi="Calibri" w:cs="Calibri"/>
          <w:sz w:val="22"/>
          <w:szCs w:val="22"/>
        </w:rPr>
        <w:t>Załącznik nr 2 Doświadczenie kadry.</w:t>
      </w:r>
    </w:p>
    <w:p w14:paraId="565F0F9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3 Oświadczenie w zakresie objęcia sankcjami.</w:t>
      </w:r>
    </w:p>
    <w:p w14:paraId="17E6BFCC" w14:textId="77777777" w:rsidR="009216C6"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4 Oświadczenie o spełnianiu aspektów społecznych.</w:t>
      </w:r>
    </w:p>
    <w:p w14:paraId="3D129305" w14:textId="1B13952C" w:rsidR="00F87F02" w:rsidRPr="00EA0C6C" w:rsidRDefault="00F87F02"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Załącznik nr 5 Zgoda trenera</w:t>
      </w:r>
      <w:r w:rsidR="00451927" w:rsidRPr="00EA0C6C">
        <w:rPr>
          <w:rFonts w:ascii="Calibri" w:hAnsi="Calibri" w:cs="Calibri"/>
          <w:sz w:val="22"/>
          <w:szCs w:val="22"/>
        </w:rPr>
        <w:t>.</w:t>
      </w:r>
    </w:p>
    <w:p w14:paraId="58827EE3" w14:textId="7E24F11C" w:rsidR="009F5D88" w:rsidRPr="00EA0C6C" w:rsidRDefault="009216C6" w:rsidP="00EA0C6C">
      <w:pPr>
        <w:pStyle w:val="Akapitzlist"/>
        <w:widowControl w:val="0"/>
        <w:numPr>
          <w:ilvl w:val="2"/>
          <w:numId w:val="1"/>
        </w:numPr>
        <w:spacing w:after="120"/>
        <w:ind w:left="709" w:hanging="284"/>
        <w:contextualSpacing w:val="0"/>
        <w:jc w:val="both"/>
        <w:rPr>
          <w:rFonts w:ascii="Calibri" w:hAnsi="Calibri" w:cs="Calibri"/>
          <w:i/>
          <w:sz w:val="22"/>
          <w:szCs w:val="22"/>
        </w:rPr>
      </w:pPr>
      <w:r w:rsidRPr="00EA0C6C">
        <w:rPr>
          <w:rFonts w:ascii="Calibri" w:hAnsi="Calibri" w:cs="Calibri"/>
          <w:sz w:val="22"/>
          <w:szCs w:val="22"/>
        </w:rPr>
        <w:t xml:space="preserve">Załącznik nr </w:t>
      </w:r>
      <w:r w:rsidR="00F87F02" w:rsidRPr="00EA0C6C">
        <w:rPr>
          <w:rFonts w:ascii="Calibri" w:hAnsi="Calibri" w:cs="Calibri"/>
          <w:sz w:val="22"/>
          <w:szCs w:val="22"/>
        </w:rPr>
        <w:t>6</w:t>
      </w:r>
      <w:r w:rsidRPr="00EA0C6C">
        <w:rPr>
          <w:rFonts w:ascii="Calibri" w:hAnsi="Calibri" w:cs="Calibri"/>
          <w:sz w:val="22"/>
          <w:szCs w:val="22"/>
        </w:rPr>
        <w:t xml:space="preserve"> Klauzula informacyjna dot. przetwarzania danych osobowych.</w:t>
      </w:r>
    </w:p>
    <w:sectPr w:rsidR="009F5D88" w:rsidRPr="00EA0C6C"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068E3" w14:textId="77777777" w:rsidR="0000236E" w:rsidRDefault="0000236E" w:rsidP="007F34D5">
      <w:r>
        <w:separator/>
      </w:r>
    </w:p>
  </w:endnote>
  <w:endnote w:type="continuationSeparator" w:id="0">
    <w:p w14:paraId="12908788" w14:textId="77777777" w:rsidR="0000236E" w:rsidRDefault="0000236E" w:rsidP="007F34D5">
      <w:r>
        <w:continuationSeparator/>
      </w:r>
    </w:p>
  </w:endnote>
  <w:endnote w:type="continuationNotice" w:id="1">
    <w:p w14:paraId="616C5A75" w14:textId="77777777" w:rsidR="0000236E" w:rsidRDefault="00002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sidR="002C25E1">
      <w:rPr>
        <w:b/>
        <w:bCs/>
        <w:noProof/>
        <w:sz w:val="18"/>
        <w:szCs w:val="18"/>
      </w:rPr>
      <w:t>18</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002C25E1">
      <w:rPr>
        <w:b/>
        <w:bCs/>
        <w:noProof/>
        <w:sz w:val="18"/>
        <w:szCs w:val="18"/>
      </w:rPr>
      <w:t>18</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B7280" w14:textId="77777777" w:rsidR="0000236E" w:rsidRDefault="0000236E" w:rsidP="007F34D5">
      <w:r>
        <w:separator/>
      </w:r>
    </w:p>
  </w:footnote>
  <w:footnote w:type="continuationSeparator" w:id="0">
    <w:p w14:paraId="767C7C39" w14:textId="77777777" w:rsidR="0000236E" w:rsidRDefault="0000236E" w:rsidP="007F34D5">
      <w:r>
        <w:continuationSeparator/>
      </w:r>
    </w:p>
  </w:footnote>
  <w:footnote w:type="continuationNotice" w:id="1">
    <w:p w14:paraId="14BA5D92" w14:textId="77777777" w:rsidR="0000236E" w:rsidRDefault="000023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6116480"/>
    <w:multiLevelType w:val="hybridMultilevel"/>
    <w:tmpl w:val="AD1C8756"/>
    <w:lvl w:ilvl="0" w:tplc="8604E26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D95876"/>
    <w:multiLevelType w:val="hybridMultilevel"/>
    <w:tmpl w:val="E2CE95CE"/>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8"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16507C"/>
    <w:multiLevelType w:val="hybridMultilevel"/>
    <w:tmpl w:val="DD66149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5D8788F"/>
    <w:multiLevelType w:val="hybridMultilevel"/>
    <w:tmpl w:val="A866C0D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28667EA0"/>
    <w:multiLevelType w:val="hybridMultilevel"/>
    <w:tmpl w:val="F976B48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10F4F26"/>
    <w:multiLevelType w:val="hybridMultilevel"/>
    <w:tmpl w:val="DF9E751E"/>
    <w:lvl w:ilvl="0" w:tplc="FFFFFFFF">
      <w:start w:val="1"/>
      <w:numFmt w:val="upperRoman"/>
      <w:lvlText w:val="%1."/>
      <w:lvlJc w:val="right"/>
      <w:pPr>
        <w:ind w:left="567" w:hanging="283"/>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5E24F942">
      <w:start w:val="1"/>
      <w:numFmt w:val="bullet"/>
      <w:lvlText w:val=""/>
      <w:lvlJc w:val="left"/>
      <w:pPr>
        <w:ind w:left="2628" w:hanging="360"/>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2430D3"/>
    <w:multiLevelType w:val="hybridMultilevel"/>
    <w:tmpl w:val="A62447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9"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3A5BD0"/>
    <w:multiLevelType w:val="hybridMultilevel"/>
    <w:tmpl w:val="EF86727E"/>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2F610B0"/>
    <w:multiLevelType w:val="hybridMultilevel"/>
    <w:tmpl w:val="CCE2B7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29" w15:restartNumberingAfterBreak="0">
    <w:nsid w:val="557E1412"/>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64313B"/>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8A4F0F"/>
    <w:multiLevelType w:val="hybridMultilevel"/>
    <w:tmpl w:val="65E44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474F34"/>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35"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68C65022"/>
    <w:multiLevelType w:val="hybridMultilevel"/>
    <w:tmpl w:val="FE92AD22"/>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7"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5D0CF4"/>
    <w:multiLevelType w:val="hybridMultilevel"/>
    <w:tmpl w:val="411AD180"/>
    <w:lvl w:ilvl="0" w:tplc="D6AC3A56">
      <w:start w:val="1"/>
      <w:numFmt w:val="lowerLetter"/>
      <w:lvlText w:val="%1)"/>
      <w:lvlJc w:val="left"/>
      <w:pPr>
        <w:ind w:left="2340" w:hanging="360"/>
      </w:pPr>
      <w:rPr>
        <w:color w:val="000000" w:themeColor="text1"/>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0" w15:restartNumberingAfterBreak="0">
    <w:nsid w:val="7E706467"/>
    <w:multiLevelType w:val="hybridMultilevel"/>
    <w:tmpl w:val="38E8A4F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num w:numId="1" w16cid:durableId="687220731">
    <w:abstractNumId w:val="33"/>
  </w:num>
  <w:num w:numId="2" w16cid:durableId="1444959424">
    <w:abstractNumId w:val="2"/>
  </w:num>
  <w:num w:numId="3" w16cid:durableId="252402223">
    <w:abstractNumId w:val="3"/>
  </w:num>
  <w:num w:numId="4" w16cid:durableId="226231686">
    <w:abstractNumId w:val="9"/>
  </w:num>
  <w:num w:numId="5" w16cid:durableId="690379796">
    <w:abstractNumId w:val="37"/>
  </w:num>
  <w:num w:numId="6" w16cid:durableId="1063216880">
    <w:abstractNumId w:val="12"/>
  </w:num>
  <w:num w:numId="7" w16cid:durableId="1266185263">
    <w:abstractNumId w:val="19"/>
  </w:num>
  <w:num w:numId="8" w16cid:durableId="386884037">
    <w:abstractNumId w:val="18"/>
  </w:num>
  <w:num w:numId="9" w16cid:durableId="423649678">
    <w:abstractNumId w:val="21"/>
  </w:num>
  <w:num w:numId="10" w16cid:durableId="1189878747">
    <w:abstractNumId w:val="8"/>
  </w:num>
  <w:num w:numId="11" w16cid:durableId="2047874931">
    <w:abstractNumId w:val="22"/>
  </w:num>
  <w:num w:numId="12" w16cid:durableId="1430084609">
    <w:abstractNumId w:val="7"/>
  </w:num>
  <w:num w:numId="13" w16cid:durableId="1752237857">
    <w:abstractNumId w:val="32"/>
  </w:num>
  <w:num w:numId="14" w16cid:durableId="1783961523">
    <w:abstractNumId w:val="38"/>
  </w:num>
  <w:num w:numId="15" w16cid:durableId="695809416">
    <w:abstractNumId w:val="16"/>
  </w:num>
  <w:num w:numId="16" w16cid:durableId="431173083">
    <w:abstractNumId w:val="35"/>
  </w:num>
  <w:num w:numId="17" w16cid:durableId="1782143140">
    <w:abstractNumId w:val="3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8" w16cid:durableId="1018697928">
    <w:abstractNumId w:val="26"/>
  </w:num>
  <w:num w:numId="19" w16cid:durableId="131798495">
    <w:abstractNumId w:val="15"/>
  </w:num>
  <w:num w:numId="20" w16cid:durableId="1320574171">
    <w:abstractNumId w:val="31"/>
  </w:num>
  <w:num w:numId="21" w16cid:durableId="531260816">
    <w:abstractNumId w:val="27"/>
  </w:num>
  <w:num w:numId="22" w16cid:durableId="1618750876">
    <w:abstractNumId w:val="0"/>
  </w:num>
  <w:num w:numId="23" w16cid:durableId="1787121131">
    <w:abstractNumId w:val="4"/>
  </w:num>
  <w:num w:numId="24" w16cid:durableId="15156917">
    <w:abstractNumId w:val="41"/>
  </w:num>
  <w:num w:numId="25" w16cid:durableId="1569996385">
    <w:abstractNumId w:val="24"/>
  </w:num>
  <w:num w:numId="26" w16cid:durableId="1151023433">
    <w:abstractNumId w:val="6"/>
  </w:num>
  <w:num w:numId="27" w16cid:durableId="1736581542">
    <w:abstractNumId w:val="10"/>
  </w:num>
  <w:num w:numId="28" w16cid:durableId="113141144">
    <w:abstractNumId w:val="28"/>
  </w:num>
  <w:num w:numId="29" w16cid:durableId="1272935434">
    <w:abstractNumId w:val="11"/>
  </w:num>
  <w:num w:numId="30" w16cid:durableId="1318342713">
    <w:abstractNumId w:val="30"/>
  </w:num>
  <w:num w:numId="31" w16cid:durableId="2125296887">
    <w:abstractNumId w:val="39"/>
  </w:num>
  <w:num w:numId="32" w16cid:durableId="1287010581">
    <w:abstractNumId w:val="29"/>
  </w:num>
  <w:num w:numId="33" w16cid:durableId="481582659">
    <w:abstractNumId w:val="13"/>
  </w:num>
  <w:num w:numId="34" w16cid:durableId="1533877999">
    <w:abstractNumId w:val="17"/>
  </w:num>
  <w:num w:numId="35" w16cid:durableId="790319046">
    <w:abstractNumId w:val="14"/>
  </w:num>
  <w:num w:numId="36" w16cid:durableId="362904278">
    <w:abstractNumId w:val="20"/>
  </w:num>
  <w:num w:numId="37" w16cid:durableId="1626232297">
    <w:abstractNumId w:val="40"/>
  </w:num>
  <w:num w:numId="38" w16cid:durableId="899942477">
    <w:abstractNumId w:val="23"/>
  </w:num>
  <w:num w:numId="39" w16cid:durableId="1338190202">
    <w:abstractNumId w:val="25"/>
  </w:num>
  <w:num w:numId="40" w16cid:durableId="1825123133">
    <w:abstractNumId w:val="36"/>
  </w:num>
  <w:num w:numId="41" w16cid:durableId="785857894">
    <w:abstractNumId w:val="1"/>
  </w:num>
  <w:num w:numId="42" w16cid:durableId="259921715">
    <w:abstractNumId w:val="34"/>
  </w:num>
  <w:num w:numId="43" w16cid:durableId="1602688067">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9F4"/>
    <w:rsid w:val="00000037"/>
    <w:rsid w:val="00000440"/>
    <w:rsid w:val="00000501"/>
    <w:rsid w:val="00000865"/>
    <w:rsid w:val="00000AE4"/>
    <w:rsid w:val="000010F5"/>
    <w:rsid w:val="000016A0"/>
    <w:rsid w:val="0000210F"/>
    <w:rsid w:val="0000236E"/>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29D"/>
    <w:rsid w:val="0001569C"/>
    <w:rsid w:val="00016184"/>
    <w:rsid w:val="00016676"/>
    <w:rsid w:val="00016B4B"/>
    <w:rsid w:val="000205D8"/>
    <w:rsid w:val="0002069A"/>
    <w:rsid w:val="00020BA3"/>
    <w:rsid w:val="00021327"/>
    <w:rsid w:val="000214CA"/>
    <w:rsid w:val="000219B4"/>
    <w:rsid w:val="00021CDE"/>
    <w:rsid w:val="000225AD"/>
    <w:rsid w:val="00022600"/>
    <w:rsid w:val="000226E1"/>
    <w:rsid w:val="000227D0"/>
    <w:rsid w:val="00024429"/>
    <w:rsid w:val="00024C50"/>
    <w:rsid w:val="0002510D"/>
    <w:rsid w:val="000252FE"/>
    <w:rsid w:val="000253CE"/>
    <w:rsid w:val="000259E2"/>
    <w:rsid w:val="00025E04"/>
    <w:rsid w:val="000268D9"/>
    <w:rsid w:val="000269A4"/>
    <w:rsid w:val="00026AF2"/>
    <w:rsid w:val="00026EFE"/>
    <w:rsid w:val="000272A8"/>
    <w:rsid w:val="000274AF"/>
    <w:rsid w:val="000276DD"/>
    <w:rsid w:val="0002797F"/>
    <w:rsid w:val="00027989"/>
    <w:rsid w:val="00031ACA"/>
    <w:rsid w:val="0003224C"/>
    <w:rsid w:val="000323B9"/>
    <w:rsid w:val="00032D4C"/>
    <w:rsid w:val="000336C7"/>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130"/>
    <w:rsid w:val="0004031E"/>
    <w:rsid w:val="000417E5"/>
    <w:rsid w:val="0004245C"/>
    <w:rsid w:val="000428A7"/>
    <w:rsid w:val="00042913"/>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3D0F"/>
    <w:rsid w:val="00064160"/>
    <w:rsid w:val="00064ACF"/>
    <w:rsid w:val="00064C4D"/>
    <w:rsid w:val="00065435"/>
    <w:rsid w:val="0006551A"/>
    <w:rsid w:val="0006626C"/>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736"/>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D94"/>
    <w:rsid w:val="00090F1A"/>
    <w:rsid w:val="00091FDF"/>
    <w:rsid w:val="0009263F"/>
    <w:rsid w:val="000926A0"/>
    <w:rsid w:val="00093388"/>
    <w:rsid w:val="00093593"/>
    <w:rsid w:val="0009364F"/>
    <w:rsid w:val="00093BF8"/>
    <w:rsid w:val="00094557"/>
    <w:rsid w:val="000945A6"/>
    <w:rsid w:val="000949B3"/>
    <w:rsid w:val="00095582"/>
    <w:rsid w:val="00096545"/>
    <w:rsid w:val="000969B4"/>
    <w:rsid w:val="00096AA0"/>
    <w:rsid w:val="00096F3A"/>
    <w:rsid w:val="00097568"/>
    <w:rsid w:val="000977C3"/>
    <w:rsid w:val="00097E24"/>
    <w:rsid w:val="000A08E5"/>
    <w:rsid w:val="000A14AB"/>
    <w:rsid w:val="000A1532"/>
    <w:rsid w:val="000A2579"/>
    <w:rsid w:val="000A312E"/>
    <w:rsid w:val="000A3220"/>
    <w:rsid w:val="000A325F"/>
    <w:rsid w:val="000A3AA3"/>
    <w:rsid w:val="000A436C"/>
    <w:rsid w:val="000A4EE0"/>
    <w:rsid w:val="000A598F"/>
    <w:rsid w:val="000A6015"/>
    <w:rsid w:val="000A60BE"/>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6E9F"/>
    <w:rsid w:val="000B7ABB"/>
    <w:rsid w:val="000B7EDE"/>
    <w:rsid w:val="000C05F7"/>
    <w:rsid w:val="000C10B6"/>
    <w:rsid w:val="000C156A"/>
    <w:rsid w:val="000C1CB7"/>
    <w:rsid w:val="000C1D06"/>
    <w:rsid w:val="000C223E"/>
    <w:rsid w:val="000C2420"/>
    <w:rsid w:val="000C2767"/>
    <w:rsid w:val="000C31C6"/>
    <w:rsid w:val="000C32D0"/>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5B7"/>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561"/>
    <w:rsid w:val="000F2941"/>
    <w:rsid w:val="000F3B81"/>
    <w:rsid w:val="000F3D4E"/>
    <w:rsid w:val="000F3F7D"/>
    <w:rsid w:val="000F41A3"/>
    <w:rsid w:val="000F44CD"/>
    <w:rsid w:val="000F46F1"/>
    <w:rsid w:val="000F47FD"/>
    <w:rsid w:val="000F4820"/>
    <w:rsid w:val="000F49C8"/>
    <w:rsid w:val="000F4D87"/>
    <w:rsid w:val="000F4E3E"/>
    <w:rsid w:val="000F53DE"/>
    <w:rsid w:val="000F5AFD"/>
    <w:rsid w:val="000F5FCD"/>
    <w:rsid w:val="000F62ED"/>
    <w:rsid w:val="000F6511"/>
    <w:rsid w:val="000F6BC6"/>
    <w:rsid w:val="000F6FF6"/>
    <w:rsid w:val="000F71F7"/>
    <w:rsid w:val="000F7817"/>
    <w:rsid w:val="000F7B94"/>
    <w:rsid w:val="0010073E"/>
    <w:rsid w:val="001011AD"/>
    <w:rsid w:val="0010153F"/>
    <w:rsid w:val="0010259B"/>
    <w:rsid w:val="00102C88"/>
    <w:rsid w:val="00103161"/>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939"/>
    <w:rsid w:val="00107B86"/>
    <w:rsid w:val="001103C6"/>
    <w:rsid w:val="00110484"/>
    <w:rsid w:val="00110A72"/>
    <w:rsid w:val="00110ABA"/>
    <w:rsid w:val="00110B9B"/>
    <w:rsid w:val="00110E05"/>
    <w:rsid w:val="00111124"/>
    <w:rsid w:val="001114F2"/>
    <w:rsid w:val="00112096"/>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197"/>
    <w:rsid w:val="001212E2"/>
    <w:rsid w:val="0012177F"/>
    <w:rsid w:val="00121B49"/>
    <w:rsid w:val="0012243F"/>
    <w:rsid w:val="00122440"/>
    <w:rsid w:val="00122AAC"/>
    <w:rsid w:val="00122B5E"/>
    <w:rsid w:val="00122D35"/>
    <w:rsid w:val="00122FD5"/>
    <w:rsid w:val="00123073"/>
    <w:rsid w:val="00123610"/>
    <w:rsid w:val="00123BAE"/>
    <w:rsid w:val="00123D8A"/>
    <w:rsid w:val="00123E5A"/>
    <w:rsid w:val="00123F6C"/>
    <w:rsid w:val="00124E1A"/>
    <w:rsid w:val="00125199"/>
    <w:rsid w:val="00125E2A"/>
    <w:rsid w:val="001261A3"/>
    <w:rsid w:val="00126FA9"/>
    <w:rsid w:val="001270CF"/>
    <w:rsid w:val="00127824"/>
    <w:rsid w:val="001279DB"/>
    <w:rsid w:val="00127A33"/>
    <w:rsid w:val="00130759"/>
    <w:rsid w:val="00130D83"/>
    <w:rsid w:val="00130FC7"/>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56B3"/>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162"/>
    <w:rsid w:val="001462F5"/>
    <w:rsid w:val="00146B98"/>
    <w:rsid w:val="0014767A"/>
    <w:rsid w:val="00147907"/>
    <w:rsid w:val="00147D7B"/>
    <w:rsid w:val="00147FCA"/>
    <w:rsid w:val="00150802"/>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548A"/>
    <w:rsid w:val="001557FE"/>
    <w:rsid w:val="00155A83"/>
    <w:rsid w:val="0015609E"/>
    <w:rsid w:val="00156724"/>
    <w:rsid w:val="00157D5D"/>
    <w:rsid w:val="00157E4A"/>
    <w:rsid w:val="00160203"/>
    <w:rsid w:val="001619D4"/>
    <w:rsid w:val="001621CC"/>
    <w:rsid w:val="00162A46"/>
    <w:rsid w:val="00163E35"/>
    <w:rsid w:val="00163FCF"/>
    <w:rsid w:val="00164581"/>
    <w:rsid w:val="00164CC8"/>
    <w:rsid w:val="00164D1C"/>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1D54"/>
    <w:rsid w:val="00172641"/>
    <w:rsid w:val="0017295D"/>
    <w:rsid w:val="001735CE"/>
    <w:rsid w:val="00173751"/>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3FC"/>
    <w:rsid w:val="00184EB8"/>
    <w:rsid w:val="001851F4"/>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2C26"/>
    <w:rsid w:val="001A3051"/>
    <w:rsid w:val="001A31F7"/>
    <w:rsid w:val="001A337D"/>
    <w:rsid w:val="001A3577"/>
    <w:rsid w:val="001A36AB"/>
    <w:rsid w:val="001A3C2A"/>
    <w:rsid w:val="001A4540"/>
    <w:rsid w:val="001A4925"/>
    <w:rsid w:val="001A4F2A"/>
    <w:rsid w:val="001A54B6"/>
    <w:rsid w:val="001A5CFA"/>
    <w:rsid w:val="001A5EE5"/>
    <w:rsid w:val="001A71B3"/>
    <w:rsid w:val="001A7449"/>
    <w:rsid w:val="001A77C7"/>
    <w:rsid w:val="001A78B6"/>
    <w:rsid w:val="001B0164"/>
    <w:rsid w:val="001B1085"/>
    <w:rsid w:val="001B1DAE"/>
    <w:rsid w:val="001B2CD5"/>
    <w:rsid w:val="001B2DDE"/>
    <w:rsid w:val="001B3440"/>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C89"/>
    <w:rsid w:val="001C566E"/>
    <w:rsid w:val="001C699C"/>
    <w:rsid w:val="001C6C86"/>
    <w:rsid w:val="001C701C"/>
    <w:rsid w:val="001C7F05"/>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42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72FB"/>
    <w:rsid w:val="001F796D"/>
    <w:rsid w:val="001F7992"/>
    <w:rsid w:val="002004D2"/>
    <w:rsid w:val="002007A3"/>
    <w:rsid w:val="00200D89"/>
    <w:rsid w:val="002012F8"/>
    <w:rsid w:val="0020197C"/>
    <w:rsid w:val="00201F3E"/>
    <w:rsid w:val="002022FF"/>
    <w:rsid w:val="0020243D"/>
    <w:rsid w:val="0020260F"/>
    <w:rsid w:val="00202FB3"/>
    <w:rsid w:val="002030AA"/>
    <w:rsid w:val="002030C0"/>
    <w:rsid w:val="00203949"/>
    <w:rsid w:val="002039DE"/>
    <w:rsid w:val="002044F5"/>
    <w:rsid w:val="00204670"/>
    <w:rsid w:val="00204DF4"/>
    <w:rsid w:val="00204F64"/>
    <w:rsid w:val="002055DA"/>
    <w:rsid w:val="002056DB"/>
    <w:rsid w:val="00205BCD"/>
    <w:rsid w:val="00205EA8"/>
    <w:rsid w:val="00206009"/>
    <w:rsid w:val="0020617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4DD"/>
    <w:rsid w:val="0021367C"/>
    <w:rsid w:val="00213905"/>
    <w:rsid w:val="00213AD5"/>
    <w:rsid w:val="00213C64"/>
    <w:rsid w:val="00214485"/>
    <w:rsid w:val="00214654"/>
    <w:rsid w:val="0021526C"/>
    <w:rsid w:val="002154B9"/>
    <w:rsid w:val="002164A4"/>
    <w:rsid w:val="002169E2"/>
    <w:rsid w:val="0021700B"/>
    <w:rsid w:val="00217976"/>
    <w:rsid w:val="00217ABC"/>
    <w:rsid w:val="00220A27"/>
    <w:rsid w:val="002213CD"/>
    <w:rsid w:val="00221790"/>
    <w:rsid w:val="002217C5"/>
    <w:rsid w:val="0022188B"/>
    <w:rsid w:val="00221F81"/>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27C9"/>
    <w:rsid w:val="00233071"/>
    <w:rsid w:val="00233140"/>
    <w:rsid w:val="002333F6"/>
    <w:rsid w:val="00233E2E"/>
    <w:rsid w:val="00233F2E"/>
    <w:rsid w:val="0023452E"/>
    <w:rsid w:val="00234C42"/>
    <w:rsid w:val="00235B4C"/>
    <w:rsid w:val="00235CF5"/>
    <w:rsid w:val="00235E3D"/>
    <w:rsid w:val="0023602E"/>
    <w:rsid w:val="002378E3"/>
    <w:rsid w:val="0023791B"/>
    <w:rsid w:val="00237921"/>
    <w:rsid w:val="00237B9D"/>
    <w:rsid w:val="00237F8F"/>
    <w:rsid w:val="00237FC6"/>
    <w:rsid w:val="00237FE1"/>
    <w:rsid w:val="0024178E"/>
    <w:rsid w:val="00242221"/>
    <w:rsid w:val="00242518"/>
    <w:rsid w:val="0024267B"/>
    <w:rsid w:val="00242A50"/>
    <w:rsid w:val="00242CC6"/>
    <w:rsid w:val="0024331F"/>
    <w:rsid w:val="0024388E"/>
    <w:rsid w:val="002443AE"/>
    <w:rsid w:val="00244901"/>
    <w:rsid w:val="00244B24"/>
    <w:rsid w:val="00244B97"/>
    <w:rsid w:val="002451B7"/>
    <w:rsid w:val="0024590A"/>
    <w:rsid w:val="00245D95"/>
    <w:rsid w:val="002465D6"/>
    <w:rsid w:val="002467CD"/>
    <w:rsid w:val="00246969"/>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668"/>
    <w:rsid w:val="0026696B"/>
    <w:rsid w:val="00266CBB"/>
    <w:rsid w:val="0026731D"/>
    <w:rsid w:val="0026795D"/>
    <w:rsid w:val="002679C3"/>
    <w:rsid w:val="002679E2"/>
    <w:rsid w:val="00267C5C"/>
    <w:rsid w:val="00267CFD"/>
    <w:rsid w:val="00267E78"/>
    <w:rsid w:val="0027003D"/>
    <w:rsid w:val="002703F5"/>
    <w:rsid w:val="002706B3"/>
    <w:rsid w:val="00270A29"/>
    <w:rsid w:val="00270D70"/>
    <w:rsid w:val="00271A99"/>
    <w:rsid w:val="00271C5D"/>
    <w:rsid w:val="00271E9F"/>
    <w:rsid w:val="0027309C"/>
    <w:rsid w:val="0027325C"/>
    <w:rsid w:val="002736DD"/>
    <w:rsid w:val="00273DD8"/>
    <w:rsid w:val="00273E43"/>
    <w:rsid w:val="00273F8B"/>
    <w:rsid w:val="00274018"/>
    <w:rsid w:val="00274E40"/>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7F1"/>
    <w:rsid w:val="00281F4F"/>
    <w:rsid w:val="002820E4"/>
    <w:rsid w:val="00282223"/>
    <w:rsid w:val="00282758"/>
    <w:rsid w:val="00282ACB"/>
    <w:rsid w:val="00283605"/>
    <w:rsid w:val="00283C77"/>
    <w:rsid w:val="00283D90"/>
    <w:rsid w:val="00284082"/>
    <w:rsid w:val="002846D8"/>
    <w:rsid w:val="00284E8E"/>
    <w:rsid w:val="0028503E"/>
    <w:rsid w:val="0028541C"/>
    <w:rsid w:val="00285E3C"/>
    <w:rsid w:val="00285FEB"/>
    <w:rsid w:val="00286315"/>
    <w:rsid w:val="002866A3"/>
    <w:rsid w:val="00286EF7"/>
    <w:rsid w:val="0028712A"/>
    <w:rsid w:val="0029041A"/>
    <w:rsid w:val="00290B55"/>
    <w:rsid w:val="00290E86"/>
    <w:rsid w:val="00291199"/>
    <w:rsid w:val="002917BC"/>
    <w:rsid w:val="00291AC9"/>
    <w:rsid w:val="00291FA7"/>
    <w:rsid w:val="002922D0"/>
    <w:rsid w:val="00292C32"/>
    <w:rsid w:val="00293011"/>
    <w:rsid w:val="00293769"/>
    <w:rsid w:val="0029376A"/>
    <w:rsid w:val="002939EB"/>
    <w:rsid w:val="00293A38"/>
    <w:rsid w:val="00294231"/>
    <w:rsid w:val="00294528"/>
    <w:rsid w:val="00295A46"/>
    <w:rsid w:val="00295E77"/>
    <w:rsid w:val="00295FBF"/>
    <w:rsid w:val="002960BE"/>
    <w:rsid w:val="00296DC6"/>
    <w:rsid w:val="00296F08"/>
    <w:rsid w:val="002973AF"/>
    <w:rsid w:val="0029777A"/>
    <w:rsid w:val="002A0142"/>
    <w:rsid w:val="002A05CC"/>
    <w:rsid w:val="002A05F7"/>
    <w:rsid w:val="002A078A"/>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76"/>
    <w:rsid w:val="002B06F3"/>
    <w:rsid w:val="002B1389"/>
    <w:rsid w:val="002B1DAB"/>
    <w:rsid w:val="002B29D3"/>
    <w:rsid w:val="002B2B0A"/>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2DA"/>
    <w:rsid w:val="002C0611"/>
    <w:rsid w:val="002C07E1"/>
    <w:rsid w:val="002C0EDD"/>
    <w:rsid w:val="002C0F4E"/>
    <w:rsid w:val="002C1F53"/>
    <w:rsid w:val="002C210F"/>
    <w:rsid w:val="002C2545"/>
    <w:rsid w:val="002C25E1"/>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49BA"/>
    <w:rsid w:val="002D5EB0"/>
    <w:rsid w:val="002D624A"/>
    <w:rsid w:val="002D6743"/>
    <w:rsid w:val="002D6B33"/>
    <w:rsid w:val="002E0BA4"/>
    <w:rsid w:val="002E149E"/>
    <w:rsid w:val="002E17E6"/>
    <w:rsid w:val="002E216C"/>
    <w:rsid w:val="002E2A8F"/>
    <w:rsid w:val="002E2F3B"/>
    <w:rsid w:val="002E2FF6"/>
    <w:rsid w:val="002E32DB"/>
    <w:rsid w:val="002E3D61"/>
    <w:rsid w:val="002E4F4D"/>
    <w:rsid w:val="002E5345"/>
    <w:rsid w:val="002E55B4"/>
    <w:rsid w:val="002E6081"/>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4B7"/>
    <w:rsid w:val="00306579"/>
    <w:rsid w:val="00306861"/>
    <w:rsid w:val="00306C6C"/>
    <w:rsid w:val="00306D58"/>
    <w:rsid w:val="00306F92"/>
    <w:rsid w:val="00307086"/>
    <w:rsid w:val="00307125"/>
    <w:rsid w:val="0030750F"/>
    <w:rsid w:val="0030766E"/>
    <w:rsid w:val="00307E70"/>
    <w:rsid w:val="00310489"/>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D6"/>
    <w:rsid w:val="003236B1"/>
    <w:rsid w:val="003236DA"/>
    <w:rsid w:val="00323AC9"/>
    <w:rsid w:val="00323F0C"/>
    <w:rsid w:val="003252D1"/>
    <w:rsid w:val="003253E1"/>
    <w:rsid w:val="00326265"/>
    <w:rsid w:val="0032642C"/>
    <w:rsid w:val="003271AC"/>
    <w:rsid w:val="00330FE1"/>
    <w:rsid w:val="00331269"/>
    <w:rsid w:val="00331A12"/>
    <w:rsid w:val="0033256C"/>
    <w:rsid w:val="003333BA"/>
    <w:rsid w:val="00333628"/>
    <w:rsid w:val="00333DA5"/>
    <w:rsid w:val="0033405D"/>
    <w:rsid w:val="003344C2"/>
    <w:rsid w:val="00334511"/>
    <w:rsid w:val="00334B48"/>
    <w:rsid w:val="00335657"/>
    <w:rsid w:val="00335929"/>
    <w:rsid w:val="003361D2"/>
    <w:rsid w:val="00336BE4"/>
    <w:rsid w:val="00337523"/>
    <w:rsid w:val="0034052E"/>
    <w:rsid w:val="003410F0"/>
    <w:rsid w:val="0034142A"/>
    <w:rsid w:val="00341A8F"/>
    <w:rsid w:val="00341F23"/>
    <w:rsid w:val="0034287B"/>
    <w:rsid w:val="003428B8"/>
    <w:rsid w:val="00342E0D"/>
    <w:rsid w:val="00342F76"/>
    <w:rsid w:val="00343493"/>
    <w:rsid w:val="00343800"/>
    <w:rsid w:val="00343A7F"/>
    <w:rsid w:val="00343DE5"/>
    <w:rsid w:val="00343F6D"/>
    <w:rsid w:val="00343FEF"/>
    <w:rsid w:val="0034406A"/>
    <w:rsid w:val="003441AC"/>
    <w:rsid w:val="00344209"/>
    <w:rsid w:val="00345DFC"/>
    <w:rsid w:val="00346247"/>
    <w:rsid w:val="00346288"/>
    <w:rsid w:val="00346913"/>
    <w:rsid w:val="00347ED4"/>
    <w:rsid w:val="00347F88"/>
    <w:rsid w:val="0035014C"/>
    <w:rsid w:val="003507B6"/>
    <w:rsid w:val="00350E7B"/>
    <w:rsid w:val="003513CF"/>
    <w:rsid w:val="00351BA1"/>
    <w:rsid w:val="00351F5C"/>
    <w:rsid w:val="003523CB"/>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36E"/>
    <w:rsid w:val="0036191B"/>
    <w:rsid w:val="003624F1"/>
    <w:rsid w:val="0036280D"/>
    <w:rsid w:val="003628F7"/>
    <w:rsid w:val="00362AF8"/>
    <w:rsid w:val="00362C74"/>
    <w:rsid w:val="00362FF4"/>
    <w:rsid w:val="003630D6"/>
    <w:rsid w:val="0036320B"/>
    <w:rsid w:val="00363464"/>
    <w:rsid w:val="00363C69"/>
    <w:rsid w:val="00363E6A"/>
    <w:rsid w:val="00364E92"/>
    <w:rsid w:val="00365CE0"/>
    <w:rsid w:val="00366210"/>
    <w:rsid w:val="00366621"/>
    <w:rsid w:val="0036696C"/>
    <w:rsid w:val="0036761F"/>
    <w:rsid w:val="003679B1"/>
    <w:rsid w:val="00367A5A"/>
    <w:rsid w:val="00370103"/>
    <w:rsid w:val="00370421"/>
    <w:rsid w:val="003708A6"/>
    <w:rsid w:val="00370991"/>
    <w:rsid w:val="00371349"/>
    <w:rsid w:val="00371683"/>
    <w:rsid w:val="0037214A"/>
    <w:rsid w:val="00372451"/>
    <w:rsid w:val="0037274B"/>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B2B"/>
    <w:rsid w:val="00382C97"/>
    <w:rsid w:val="00382FE6"/>
    <w:rsid w:val="003830CB"/>
    <w:rsid w:val="003831D2"/>
    <w:rsid w:val="003833BB"/>
    <w:rsid w:val="00383506"/>
    <w:rsid w:val="00383A1D"/>
    <w:rsid w:val="00383E07"/>
    <w:rsid w:val="0038471C"/>
    <w:rsid w:val="00385025"/>
    <w:rsid w:val="00385140"/>
    <w:rsid w:val="003852BC"/>
    <w:rsid w:val="00385CB8"/>
    <w:rsid w:val="0038617F"/>
    <w:rsid w:val="00386340"/>
    <w:rsid w:val="00386383"/>
    <w:rsid w:val="003865C2"/>
    <w:rsid w:val="00386719"/>
    <w:rsid w:val="0038703F"/>
    <w:rsid w:val="00387D5F"/>
    <w:rsid w:val="00387E93"/>
    <w:rsid w:val="0039086E"/>
    <w:rsid w:val="00390CE2"/>
    <w:rsid w:val="00390F37"/>
    <w:rsid w:val="003910C7"/>
    <w:rsid w:val="003910D7"/>
    <w:rsid w:val="0039126F"/>
    <w:rsid w:val="003914E9"/>
    <w:rsid w:val="0039177B"/>
    <w:rsid w:val="00392087"/>
    <w:rsid w:val="0039289A"/>
    <w:rsid w:val="00392FC6"/>
    <w:rsid w:val="00393724"/>
    <w:rsid w:val="003938F8"/>
    <w:rsid w:val="00393CF7"/>
    <w:rsid w:val="00393D35"/>
    <w:rsid w:val="00394222"/>
    <w:rsid w:val="00394458"/>
    <w:rsid w:val="003946BB"/>
    <w:rsid w:val="00394831"/>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629D"/>
    <w:rsid w:val="003B7045"/>
    <w:rsid w:val="003B7F2B"/>
    <w:rsid w:val="003C00D8"/>
    <w:rsid w:val="003C0C5D"/>
    <w:rsid w:val="003C0DEA"/>
    <w:rsid w:val="003C0E84"/>
    <w:rsid w:val="003C100D"/>
    <w:rsid w:val="003C1289"/>
    <w:rsid w:val="003C132F"/>
    <w:rsid w:val="003C133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0E88"/>
    <w:rsid w:val="003D108E"/>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1EBF"/>
    <w:rsid w:val="003E23AD"/>
    <w:rsid w:val="003E2441"/>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93B"/>
    <w:rsid w:val="003F4A62"/>
    <w:rsid w:val="003F4D77"/>
    <w:rsid w:val="003F50E7"/>
    <w:rsid w:val="003F54D1"/>
    <w:rsid w:val="003F5906"/>
    <w:rsid w:val="003F5916"/>
    <w:rsid w:val="003F5C5F"/>
    <w:rsid w:val="003F5D9C"/>
    <w:rsid w:val="003F5FDE"/>
    <w:rsid w:val="003F6474"/>
    <w:rsid w:val="003F6A3E"/>
    <w:rsid w:val="003F74A4"/>
    <w:rsid w:val="003F757D"/>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BDF"/>
    <w:rsid w:val="00411B1C"/>
    <w:rsid w:val="004122AF"/>
    <w:rsid w:val="0041231F"/>
    <w:rsid w:val="00412BD0"/>
    <w:rsid w:val="00412D46"/>
    <w:rsid w:val="00412E14"/>
    <w:rsid w:val="00414429"/>
    <w:rsid w:val="0041471D"/>
    <w:rsid w:val="00414811"/>
    <w:rsid w:val="00414871"/>
    <w:rsid w:val="00415038"/>
    <w:rsid w:val="00415260"/>
    <w:rsid w:val="00415A1A"/>
    <w:rsid w:val="00415E80"/>
    <w:rsid w:val="00415E8B"/>
    <w:rsid w:val="00415FDC"/>
    <w:rsid w:val="00416D6A"/>
    <w:rsid w:val="00417729"/>
    <w:rsid w:val="00420737"/>
    <w:rsid w:val="00420DA2"/>
    <w:rsid w:val="00420E79"/>
    <w:rsid w:val="004212DF"/>
    <w:rsid w:val="004217E6"/>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7BB"/>
    <w:rsid w:val="00426913"/>
    <w:rsid w:val="00426DAB"/>
    <w:rsid w:val="004302D8"/>
    <w:rsid w:val="004305A9"/>
    <w:rsid w:val="00430C67"/>
    <w:rsid w:val="00431619"/>
    <w:rsid w:val="00431774"/>
    <w:rsid w:val="00432285"/>
    <w:rsid w:val="0043338B"/>
    <w:rsid w:val="00433B59"/>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BB3"/>
    <w:rsid w:val="00442BC7"/>
    <w:rsid w:val="00442DEF"/>
    <w:rsid w:val="00443508"/>
    <w:rsid w:val="00443B98"/>
    <w:rsid w:val="00444035"/>
    <w:rsid w:val="004441EE"/>
    <w:rsid w:val="00445509"/>
    <w:rsid w:val="00445BDB"/>
    <w:rsid w:val="00445E5D"/>
    <w:rsid w:val="004463BC"/>
    <w:rsid w:val="004469F5"/>
    <w:rsid w:val="00446BF5"/>
    <w:rsid w:val="004504F2"/>
    <w:rsid w:val="00450F30"/>
    <w:rsid w:val="00451340"/>
    <w:rsid w:val="00451549"/>
    <w:rsid w:val="00451927"/>
    <w:rsid w:val="00451E98"/>
    <w:rsid w:val="00452207"/>
    <w:rsid w:val="004529D7"/>
    <w:rsid w:val="00452C9C"/>
    <w:rsid w:val="00453978"/>
    <w:rsid w:val="00453E3B"/>
    <w:rsid w:val="00454631"/>
    <w:rsid w:val="00454BEB"/>
    <w:rsid w:val="00455281"/>
    <w:rsid w:val="0045529B"/>
    <w:rsid w:val="0045544F"/>
    <w:rsid w:val="0045545B"/>
    <w:rsid w:val="004556AC"/>
    <w:rsid w:val="00455EA7"/>
    <w:rsid w:val="004560C6"/>
    <w:rsid w:val="0045637F"/>
    <w:rsid w:val="00456CA2"/>
    <w:rsid w:val="00456DD9"/>
    <w:rsid w:val="004600AE"/>
    <w:rsid w:val="00460DF1"/>
    <w:rsid w:val="0046128F"/>
    <w:rsid w:val="004623E2"/>
    <w:rsid w:val="0046255A"/>
    <w:rsid w:val="00462A77"/>
    <w:rsid w:val="00462A99"/>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AD6"/>
    <w:rsid w:val="00476DD3"/>
    <w:rsid w:val="00477086"/>
    <w:rsid w:val="00477F11"/>
    <w:rsid w:val="004800D7"/>
    <w:rsid w:val="00480966"/>
    <w:rsid w:val="00481682"/>
    <w:rsid w:val="0048179E"/>
    <w:rsid w:val="00482A49"/>
    <w:rsid w:val="00482D55"/>
    <w:rsid w:val="00483510"/>
    <w:rsid w:val="00483591"/>
    <w:rsid w:val="0048371F"/>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479"/>
    <w:rsid w:val="00492BEE"/>
    <w:rsid w:val="004933C2"/>
    <w:rsid w:val="00493A3F"/>
    <w:rsid w:val="00493DCD"/>
    <w:rsid w:val="0049412D"/>
    <w:rsid w:val="00494460"/>
    <w:rsid w:val="00494E7B"/>
    <w:rsid w:val="0049507A"/>
    <w:rsid w:val="00495223"/>
    <w:rsid w:val="0049590D"/>
    <w:rsid w:val="00495DDC"/>
    <w:rsid w:val="0049653B"/>
    <w:rsid w:val="00496FEB"/>
    <w:rsid w:val="00497306"/>
    <w:rsid w:val="004975A4"/>
    <w:rsid w:val="004A0387"/>
    <w:rsid w:val="004A1248"/>
    <w:rsid w:val="004A1700"/>
    <w:rsid w:val="004A18D4"/>
    <w:rsid w:val="004A2428"/>
    <w:rsid w:val="004A24D8"/>
    <w:rsid w:val="004A2527"/>
    <w:rsid w:val="004A29BC"/>
    <w:rsid w:val="004A29D7"/>
    <w:rsid w:val="004A2EB0"/>
    <w:rsid w:val="004A2EE1"/>
    <w:rsid w:val="004A3296"/>
    <w:rsid w:val="004A3433"/>
    <w:rsid w:val="004A3AFB"/>
    <w:rsid w:val="004A42FD"/>
    <w:rsid w:val="004A45D4"/>
    <w:rsid w:val="004A48FD"/>
    <w:rsid w:val="004A4AEE"/>
    <w:rsid w:val="004A4F0D"/>
    <w:rsid w:val="004A544F"/>
    <w:rsid w:val="004A573B"/>
    <w:rsid w:val="004A5A26"/>
    <w:rsid w:val="004A62A0"/>
    <w:rsid w:val="004A685B"/>
    <w:rsid w:val="004A6A46"/>
    <w:rsid w:val="004A6D32"/>
    <w:rsid w:val="004A71BC"/>
    <w:rsid w:val="004A7354"/>
    <w:rsid w:val="004A799D"/>
    <w:rsid w:val="004A7BC4"/>
    <w:rsid w:val="004B0368"/>
    <w:rsid w:val="004B16F2"/>
    <w:rsid w:val="004B1EE5"/>
    <w:rsid w:val="004B2537"/>
    <w:rsid w:val="004B2592"/>
    <w:rsid w:val="004B315A"/>
    <w:rsid w:val="004B31D8"/>
    <w:rsid w:val="004B3554"/>
    <w:rsid w:val="004B3895"/>
    <w:rsid w:val="004B3C31"/>
    <w:rsid w:val="004B43E7"/>
    <w:rsid w:val="004B4603"/>
    <w:rsid w:val="004B4CEA"/>
    <w:rsid w:val="004B5039"/>
    <w:rsid w:val="004B5083"/>
    <w:rsid w:val="004B5567"/>
    <w:rsid w:val="004B572B"/>
    <w:rsid w:val="004B61B3"/>
    <w:rsid w:val="004B67F5"/>
    <w:rsid w:val="004B68B0"/>
    <w:rsid w:val="004B740E"/>
    <w:rsid w:val="004C062E"/>
    <w:rsid w:val="004C08B3"/>
    <w:rsid w:val="004C0937"/>
    <w:rsid w:val="004C1593"/>
    <w:rsid w:val="004C1C5D"/>
    <w:rsid w:val="004C1E9B"/>
    <w:rsid w:val="004C2B5E"/>
    <w:rsid w:val="004C2DC1"/>
    <w:rsid w:val="004C2FC2"/>
    <w:rsid w:val="004C30F9"/>
    <w:rsid w:val="004C4097"/>
    <w:rsid w:val="004C4160"/>
    <w:rsid w:val="004C4B4D"/>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29E2"/>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190"/>
    <w:rsid w:val="004E7234"/>
    <w:rsid w:val="004E74E7"/>
    <w:rsid w:val="004F0219"/>
    <w:rsid w:val="004F0469"/>
    <w:rsid w:val="004F05B3"/>
    <w:rsid w:val="004F0730"/>
    <w:rsid w:val="004F07B0"/>
    <w:rsid w:val="004F0A22"/>
    <w:rsid w:val="004F1716"/>
    <w:rsid w:val="004F18C8"/>
    <w:rsid w:val="004F18F7"/>
    <w:rsid w:val="004F1A5B"/>
    <w:rsid w:val="004F249E"/>
    <w:rsid w:val="004F35CB"/>
    <w:rsid w:val="004F3D46"/>
    <w:rsid w:val="004F3E72"/>
    <w:rsid w:val="004F3E87"/>
    <w:rsid w:val="004F41E3"/>
    <w:rsid w:val="004F5066"/>
    <w:rsid w:val="004F50DD"/>
    <w:rsid w:val="004F51E4"/>
    <w:rsid w:val="004F520F"/>
    <w:rsid w:val="004F5CC0"/>
    <w:rsid w:val="004F67CA"/>
    <w:rsid w:val="004F6FDB"/>
    <w:rsid w:val="004F7443"/>
    <w:rsid w:val="004F76AF"/>
    <w:rsid w:val="00500AF5"/>
    <w:rsid w:val="00500DEB"/>
    <w:rsid w:val="00500E8B"/>
    <w:rsid w:val="00501854"/>
    <w:rsid w:val="00501BBE"/>
    <w:rsid w:val="00501BC2"/>
    <w:rsid w:val="00501D6A"/>
    <w:rsid w:val="00501E51"/>
    <w:rsid w:val="00502C6E"/>
    <w:rsid w:val="00503EAF"/>
    <w:rsid w:val="0050406D"/>
    <w:rsid w:val="00504149"/>
    <w:rsid w:val="0050465A"/>
    <w:rsid w:val="00504B04"/>
    <w:rsid w:val="00504BB8"/>
    <w:rsid w:val="00505D74"/>
    <w:rsid w:val="005060E7"/>
    <w:rsid w:val="00506427"/>
    <w:rsid w:val="0050698E"/>
    <w:rsid w:val="00506E05"/>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523"/>
    <w:rsid w:val="00512E28"/>
    <w:rsid w:val="005130EE"/>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36B"/>
    <w:rsid w:val="0056458F"/>
    <w:rsid w:val="005651B5"/>
    <w:rsid w:val="005654D6"/>
    <w:rsid w:val="0056580D"/>
    <w:rsid w:val="00565C1E"/>
    <w:rsid w:val="00566693"/>
    <w:rsid w:val="00566B4D"/>
    <w:rsid w:val="00567B15"/>
    <w:rsid w:val="00567EFC"/>
    <w:rsid w:val="00570262"/>
    <w:rsid w:val="00570590"/>
    <w:rsid w:val="00570D7A"/>
    <w:rsid w:val="00571592"/>
    <w:rsid w:val="005717C9"/>
    <w:rsid w:val="005718C5"/>
    <w:rsid w:val="00572AA9"/>
    <w:rsid w:val="005730A3"/>
    <w:rsid w:val="00573C50"/>
    <w:rsid w:val="00574375"/>
    <w:rsid w:val="00574995"/>
    <w:rsid w:val="00574B09"/>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A2A"/>
    <w:rsid w:val="00582C83"/>
    <w:rsid w:val="00582E1D"/>
    <w:rsid w:val="00582E69"/>
    <w:rsid w:val="00584170"/>
    <w:rsid w:val="00584223"/>
    <w:rsid w:val="00584750"/>
    <w:rsid w:val="0058498C"/>
    <w:rsid w:val="00585652"/>
    <w:rsid w:val="00586896"/>
    <w:rsid w:val="005869FD"/>
    <w:rsid w:val="00586D98"/>
    <w:rsid w:val="00587531"/>
    <w:rsid w:val="00587FCB"/>
    <w:rsid w:val="00590BB2"/>
    <w:rsid w:val="00590F41"/>
    <w:rsid w:val="0059123E"/>
    <w:rsid w:val="00591369"/>
    <w:rsid w:val="00591D68"/>
    <w:rsid w:val="00591F93"/>
    <w:rsid w:val="00592F60"/>
    <w:rsid w:val="005937B0"/>
    <w:rsid w:val="0059412B"/>
    <w:rsid w:val="005945EB"/>
    <w:rsid w:val="005947BB"/>
    <w:rsid w:val="00594C2B"/>
    <w:rsid w:val="005952D8"/>
    <w:rsid w:val="00595E4E"/>
    <w:rsid w:val="00595EFC"/>
    <w:rsid w:val="00597094"/>
    <w:rsid w:val="00597E26"/>
    <w:rsid w:val="005A0065"/>
    <w:rsid w:val="005A0953"/>
    <w:rsid w:val="005A0BF6"/>
    <w:rsid w:val="005A17E4"/>
    <w:rsid w:val="005A1F48"/>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C0D"/>
    <w:rsid w:val="005B3F76"/>
    <w:rsid w:val="005B46E4"/>
    <w:rsid w:val="005B4C9D"/>
    <w:rsid w:val="005B4E98"/>
    <w:rsid w:val="005B5ACB"/>
    <w:rsid w:val="005B5BFF"/>
    <w:rsid w:val="005B61E0"/>
    <w:rsid w:val="005B6E3A"/>
    <w:rsid w:val="005B7F8A"/>
    <w:rsid w:val="005C0EE0"/>
    <w:rsid w:val="005C1417"/>
    <w:rsid w:val="005C14A1"/>
    <w:rsid w:val="005C1A58"/>
    <w:rsid w:val="005C252B"/>
    <w:rsid w:val="005C2573"/>
    <w:rsid w:val="005C2CCD"/>
    <w:rsid w:val="005C2D0D"/>
    <w:rsid w:val="005C3125"/>
    <w:rsid w:val="005C322B"/>
    <w:rsid w:val="005C55CC"/>
    <w:rsid w:val="005C5950"/>
    <w:rsid w:val="005C5C14"/>
    <w:rsid w:val="005C61A5"/>
    <w:rsid w:val="005C62D3"/>
    <w:rsid w:val="005C7467"/>
    <w:rsid w:val="005C7F72"/>
    <w:rsid w:val="005D0A13"/>
    <w:rsid w:val="005D0E7A"/>
    <w:rsid w:val="005D1A86"/>
    <w:rsid w:val="005D293A"/>
    <w:rsid w:val="005D29C6"/>
    <w:rsid w:val="005D29F5"/>
    <w:rsid w:val="005D3508"/>
    <w:rsid w:val="005D35FB"/>
    <w:rsid w:val="005D39DD"/>
    <w:rsid w:val="005D3CB3"/>
    <w:rsid w:val="005D3E31"/>
    <w:rsid w:val="005D41AC"/>
    <w:rsid w:val="005D44E5"/>
    <w:rsid w:val="005D4ACD"/>
    <w:rsid w:val="005D4E39"/>
    <w:rsid w:val="005D578D"/>
    <w:rsid w:val="005D5C17"/>
    <w:rsid w:val="005D66BC"/>
    <w:rsid w:val="005D72EB"/>
    <w:rsid w:val="005D7B36"/>
    <w:rsid w:val="005E0367"/>
    <w:rsid w:val="005E0B73"/>
    <w:rsid w:val="005E12EF"/>
    <w:rsid w:val="005E13BE"/>
    <w:rsid w:val="005E1633"/>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1FF6"/>
    <w:rsid w:val="005F29C3"/>
    <w:rsid w:val="005F2EDC"/>
    <w:rsid w:val="005F2FA3"/>
    <w:rsid w:val="005F35A6"/>
    <w:rsid w:val="005F435E"/>
    <w:rsid w:val="005F4F29"/>
    <w:rsid w:val="005F5B4A"/>
    <w:rsid w:val="005F5FBE"/>
    <w:rsid w:val="005F6EFB"/>
    <w:rsid w:val="005F6F21"/>
    <w:rsid w:val="005F7931"/>
    <w:rsid w:val="005F7BCD"/>
    <w:rsid w:val="00600524"/>
    <w:rsid w:val="00600DE9"/>
    <w:rsid w:val="00600E1F"/>
    <w:rsid w:val="006012A0"/>
    <w:rsid w:val="00601616"/>
    <w:rsid w:val="006020AA"/>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944"/>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01F"/>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CA2"/>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C44"/>
    <w:rsid w:val="00632F2E"/>
    <w:rsid w:val="006331C7"/>
    <w:rsid w:val="00633382"/>
    <w:rsid w:val="0063349C"/>
    <w:rsid w:val="00633780"/>
    <w:rsid w:val="00633898"/>
    <w:rsid w:val="0063411A"/>
    <w:rsid w:val="006347AA"/>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33FC"/>
    <w:rsid w:val="00643D0B"/>
    <w:rsid w:val="00644082"/>
    <w:rsid w:val="0064486B"/>
    <w:rsid w:val="0064525F"/>
    <w:rsid w:val="00645298"/>
    <w:rsid w:val="006454D2"/>
    <w:rsid w:val="00646062"/>
    <w:rsid w:val="00646700"/>
    <w:rsid w:val="00646A05"/>
    <w:rsid w:val="00646C8F"/>
    <w:rsid w:val="00646FAB"/>
    <w:rsid w:val="0064737E"/>
    <w:rsid w:val="006478DD"/>
    <w:rsid w:val="00647C4B"/>
    <w:rsid w:val="0065040B"/>
    <w:rsid w:val="00650477"/>
    <w:rsid w:val="006506A5"/>
    <w:rsid w:val="00650989"/>
    <w:rsid w:val="00650AC5"/>
    <w:rsid w:val="00650ECD"/>
    <w:rsid w:val="00651010"/>
    <w:rsid w:val="0065101E"/>
    <w:rsid w:val="0065172E"/>
    <w:rsid w:val="00651E30"/>
    <w:rsid w:val="0065254A"/>
    <w:rsid w:val="006526C7"/>
    <w:rsid w:val="00652767"/>
    <w:rsid w:val="0065287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753"/>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652B"/>
    <w:rsid w:val="006766A3"/>
    <w:rsid w:val="00676857"/>
    <w:rsid w:val="006768BA"/>
    <w:rsid w:val="00677411"/>
    <w:rsid w:val="006774AC"/>
    <w:rsid w:val="00677CC3"/>
    <w:rsid w:val="00677D29"/>
    <w:rsid w:val="00677F00"/>
    <w:rsid w:val="00680225"/>
    <w:rsid w:val="0068028A"/>
    <w:rsid w:val="006809CF"/>
    <w:rsid w:val="00680E67"/>
    <w:rsid w:val="00680EA2"/>
    <w:rsid w:val="00681183"/>
    <w:rsid w:val="00681272"/>
    <w:rsid w:val="00681762"/>
    <w:rsid w:val="00681A80"/>
    <w:rsid w:val="00681DDE"/>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1C1"/>
    <w:rsid w:val="006911FC"/>
    <w:rsid w:val="00691D90"/>
    <w:rsid w:val="0069223A"/>
    <w:rsid w:val="0069245C"/>
    <w:rsid w:val="00692B87"/>
    <w:rsid w:val="00693496"/>
    <w:rsid w:val="006935CD"/>
    <w:rsid w:val="0069363E"/>
    <w:rsid w:val="0069387E"/>
    <w:rsid w:val="00693B87"/>
    <w:rsid w:val="00695066"/>
    <w:rsid w:val="0069526E"/>
    <w:rsid w:val="00695374"/>
    <w:rsid w:val="00695487"/>
    <w:rsid w:val="00695ADF"/>
    <w:rsid w:val="006961B7"/>
    <w:rsid w:val="006966CB"/>
    <w:rsid w:val="00697073"/>
    <w:rsid w:val="006A0784"/>
    <w:rsid w:val="006A1554"/>
    <w:rsid w:val="006A18F2"/>
    <w:rsid w:val="006A1E6A"/>
    <w:rsid w:val="006A1FB3"/>
    <w:rsid w:val="006A26AA"/>
    <w:rsid w:val="006A2720"/>
    <w:rsid w:val="006A30CD"/>
    <w:rsid w:val="006A3478"/>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624"/>
    <w:rsid w:val="006B50CE"/>
    <w:rsid w:val="006B5132"/>
    <w:rsid w:val="006B5308"/>
    <w:rsid w:val="006B5FCA"/>
    <w:rsid w:val="006B62FA"/>
    <w:rsid w:val="006B72EA"/>
    <w:rsid w:val="006B786C"/>
    <w:rsid w:val="006C04F3"/>
    <w:rsid w:val="006C05D7"/>
    <w:rsid w:val="006C0A91"/>
    <w:rsid w:val="006C0CC0"/>
    <w:rsid w:val="006C0EBE"/>
    <w:rsid w:val="006C18B1"/>
    <w:rsid w:val="006C1BF5"/>
    <w:rsid w:val="006C1C7C"/>
    <w:rsid w:val="006C1E50"/>
    <w:rsid w:val="006C20C8"/>
    <w:rsid w:val="006C2C18"/>
    <w:rsid w:val="006C3782"/>
    <w:rsid w:val="006C3791"/>
    <w:rsid w:val="006C3A81"/>
    <w:rsid w:val="006C3CEE"/>
    <w:rsid w:val="006C453E"/>
    <w:rsid w:val="006C4DB0"/>
    <w:rsid w:val="006C4E6F"/>
    <w:rsid w:val="006C5509"/>
    <w:rsid w:val="006C57E6"/>
    <w:rsid w:val="006C595B"/>
    <w:rsid w:val="006C6EE3"/>
    <w:rsid w:val="006C6FF6"/>
    <w:rsid w:val="006C787C"/>
    <w:rsid w:val="006C7C20"/>
    <w:rsid w:val="006C7D7E"/>
    <w:rsid w:val="006D023B"/>
    <w:rsid w:val="006D03D3"/>
    <w:rsid w:val="006D03ED"/>
    <w:rsid w:val="006D100C"/>
    <w:rsid w:val="006D2788"/>
    <w:rsid w:val="006D2CFD"/>
    <w:rsid w:val="006D3A1E"/>
    <w:rsid w:val="006D3FBE"/>
    <w:rsid w:val="006D41E1"/>
    <w:rsid w:val="006D47B0"/>
    <w:rsid w:val="006D489F"/>
    <w:rsid w:val="006D4E5C"/>
    <w:rsid w:val="006D4E87"/>
    <w:rsid w:val="006D5A44"/>
    <w:rsid w:val="006D5AE7"/>
    <w:rsid w:val="006D61EC"/>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364"/>
    <w:rsid w:val="006E4821"/>
    <w:rsid w:val="006E4C8C"/>
    <w:rsid w:val="006E4D74"/>
    <w:rsid w:val="006E5068"/>
    <w:rsid w:val="006E5314"/>
    <w:rsid w:val="006E5688"/>
    <w:rsid w:val="006E615D"/>
    <w:rsid w:val="006E631D"/>
    <w:rsid w:val="006E6953"/>
    <w:rsid w:val="006E69C7"/>
    <w:rsid w:val="006E6ABD"/>
    <w:rsid w:val="006E6AED"/>
    <w:rsid w:val="006E6E8A"/>
    <w:rsid w:val="006E7D87"/>
    <w:rsid w:val="006F124D"/>
    <w:rsid w:val="006F1CAB"/>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600"/>
    <w:rsid w:val="00702E87"/>
    <w:rsid w:val="00703211"/>
    <w:rsid w:val="0070413E"/>
    <w:rsid w:val="0070423B"/>
    <w:rsid w:val="007048FA"/>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FD8"/>
    <w:rsid w:val="00713DB6"/>
    <w:rsid w:val="00713EAE"/>
    <w:rsid w:val="00714047"/>
    <w:rsid w:val="00714C9E"/>
    <w:rsid w:val="007150AD"/>
    <w:rsid w:val="00715BF1"/>
    <w:rsid w:val="0071600A"/>
    <w:rsid w:val="007161B4"/>
    <w:rsid w:val="00716322"/>
    <w:rsid w:val="00716B0C"/>
    <w:rsid w:val="0071742B"/>
    <w:rsid w:val="007175DF"/>
    <w:rsid w:val="00720092"/>
    <w:rsid w:val="007201BA"/>
    <w:rsid w:val="00720AC1"/>
    <w:rsid w:val="00720B3F"/>
    <w:rsid w:val="00721282"/>
    <w:rsid w:val="00721D2C"/>
    <w:rsid w:val="00722399"/>
    <w:rsid w:val="0072287C"/>
    <w:rsid w:val="00722C20"/>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1E52"/>
    <w:rsid w:val="00751EF7"/>
    <w:rsid w:val="0075368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8F2"/>
    <w:rsid w:val="00762CB5"/>
    <w:rsid w:val="00762DCE"/>
    <w:rsid w:val="00764895"/>
    <w:rsid w:val="007650A4"/>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2E2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27AD"/>
    <w:rsid w:val="007931B8"/>
    <w:rsid w:val="0079339C"/>
    <w:rsid w:val="0079356E"/>
    <w:rsid w:val="007937DD"/>
    <w:rsid w:val="00793FE5"/>
    <w:rsid w:val="0079490C"/>
    <w:rsid w:val="00795228"/>
    <w:rsid w:val="00795B15"/>
    <w:rsid w:val="007966B8"/>
    <w:rsid w:val="007966EE"/>
    <w:rsid w:val="007967B9"/>
    <w:rsid w:val="00797243"/>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4BB9"/>
    <w:rsid w:val="007A518C"/>
    <w:rsid w:val="007A56B1"/>
    <w:rsid w:val="007A5925"/>
    <w:rsid w:val="007A5934"/>
    <w:rsid w:val="007A5C0E"/>
    <w:rsid w:val="007A64FD"/>
    <w:rsid w:val="007A6B29"/>
    <w:rsid w:val="007A6C12"/>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687"/>
    <w:rsid w:val="007B5A7D"/>
    <w:rsid w:val="007B5F76"/>
    <w:rsid w:val="007B69C8"/>
    <w:rsid w:val="007B6BA4"/>
    <w:rsid w:val="007B7464"/>
    <w:rsid w:val="007B7948"/>
    <w:rsid w:val="007B7F97"/>
    <w:rsid w:val="007C0725"/>
    <w:rsid w:val="007C0B8D"/>
    <w:rsid w:val="007C0E32"/>
    <w:rsid w:val="007C169E"/>
    <w:rsid w:val="007C188A"/>
    <w:rsid w:val="007C234A"/>
    <w:rsid w:val="007C23D7"/>
    <w:rsid w:val="007C34D2"/>
    <w:rsid w:val="007C36EE"/>
    <w:rsid w:val="007C390B"/>
    <w:rsid w:val="007C3A29"/>
    <w:rsid w:val="007C3F3E"/>
    <w:rsid w:val="007C48C5"/>
    <w:rsid w:val="007C495F"/>
    <w:rsid w:val="007C4A78"/>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12E"/>
    <w:rsid w:val="007D3DB7"/>
    <w:rsid w:val="007D418F"/>
    <w:rsid w:val="007D4683"/>
    <w:rsid w:val="007D52E0"/>
    <w:rsid w:val="007D5586"/>
    <w:rsid w:val="007D5CCE"/>
    <w:rsid w:val="007D6356"/>
    <w:rsid w:val="007D64A6"/>
    <w:rsid w:val="007D6617"/>
    <w:rsid w:val="007D6793"/>
    <w:rsid w:val="007D7003"/>
    <w:rsid w:val="007D75EA"/>
    <w:rsid w:val="007D7B9C"/>
    <w:rsid w:val="007D7DC5"/>
    <w:rsid w:val="007D7E99"/>
    <w:rsid w:val="007E0853"/>
    <w:rsid w:val="007E098B"/>
    <w:rsid w:val="007E0B75"/>
    <w:rsid w:val="007E0F8E"/>
    <w:rsid w:val="007E121F"/>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414D"/>
    <w:rsid w:val="007F4468"/>
    <w:rsid w:val="007F452E"/>
    <w:rsid w:val="007F4653"/>
    <w:rsid w:val="007F4BDE"/>
    <w:rsid w:val="007F4BF2"/>
    <w:rsid w:val="007F4CCF"/>
    <w:rsid w:val="007F4D0F"/>
    <w:rsid w:val="007F57F2"/>
    <w:rsid w:val="007F5CD3"/>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0AD3"/>
    <w:rsid w:val="0081153D"/>
    <w:rsid w:val="00812B1C"/>
    <w:rsid w:val="00812D1B"/>
    <w:rsid w:val="008136DF"/>
    <w:rsid w:val="00813715"/>
    <w:rsid w:val="00814290"/>
    <w:rsid w:val="008145BF"/>
    <w:rsid w:val="008159C9"/>
    <w:rsid w:val="00815EAC"/>
    <w:rsid w:val="00815EDB"/>
    <w:rsid w:val="00816128"/>
    <w:rsid w:val="00816221"/>
    <w:rsid w:val="008169D0"/>
    <w:rsid w:val="00816C95"/>
    <w:rsid w:val="008172E6"/>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17A2"/>
    <w:rsid w:val="00831F62"/>
    <w:rsid w:val="00832560"/>
    <w:rsid w:val="00832650"/>
    <w:rsid w:val="00832821"/>
    <w:rsid w:val="00832BA2"/>
    <w:rsid w:val="008330D9"/>
    <w:rsid w:val="00833FBB"/>
    <w:rsid w:val="00834734"/>
    <w:rsid w:val="00835390"/>
    <w:rsid w:val="00835533"/>
    <w:rsid w:val="00835EB7"/>
    <w:rsid w:val="00836054"/>
    <w:rsid w:val="00836459"/>
    <w:rsid w:val="00836A76"/>
    <w:rsid w:val="00837C7E"/>
    <w:rsid w:val="00840C2D"/>
    <w:rsid w:val="008414E7"/>
    <w:rsid w:val="008427BE"/>
    <w:rsid w:val="00842801"/>
    <w:rsid w:val="00842AE1"/>
    <w:rsid w:val="00842E24"/>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1D93"/>
    <w:rsid w:val="00852B99"/>
    <w:rsid w:val="00852FD6"/>
    <w:rsid w:val="0085349A"/>
    <w:rsid w:val="008534B4"/>
    <w:rsid w:val="0085447B"/>
    <w:rsid w:val="00854F08"/>
    <w:rsid w:val="008555B1"/>
    <w:rsid w:val="0085566E"/>
    <w:rsid w:val="0085605E"/>
    <w:rsid w:val="008561D4"/>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3282"/>
    <w:rsid w:val="00863425"/>
    <w:rsid w:val="00863718"/>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4D6E"/>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4D79"/>
    <w:rsid w:val="008951E3"/>
    <w:rsid w:val="008953E4"/>
    <w:rsid w:val="0089563E"/>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5B89"/>
    <w:rsid w:val="008A5FDB"/>
    <w:rsid w:val="008A610E"/>
    <w:rsid w:val="008A6399"/>
    <w:rsid w:val="008A695E"/>
    <w:rsid w:val="008A6AF1"/>
    <w:rsid w:val="008A6C37"/>
    <w:rsid w:val="008A6C44"/>
    <w:rsid w:val="008A6FF7"/>
    <w:rsid w:val="008A78DD"/>
    <w:rsid w:val="008A7AC6"/>
    <w:rsid w:val="008B05C3"/>
    <w:rsid w:val="008B0A71"/>
    <w:rsid w:val="008B0AB0"/>
    <w:rsid w:val="008B0D5B"/>
    <w:rsid w:val="008B1158"/>
    <w:rsid w:val="008B1381"/>
    <w:rsid w:val="008B15B9"/>
    <w:rsid w:val="008B1698"/>
    <w:rsid w:val="008B188C"/>
    <w:rsid w:val="008B1C86"/>
    <w:rsid w:val="008B20A7"/>
    <w:rsid w:val="008B21FA"/>
    <w:rsid w:val="008B252A"/>
    <w:rsid w:val="008B2682"/>
    <w:rsid w:val="008B2B07"/>
    <w:rsid w:val="008B2D51"/>
    <w:rsid w:val="008B3385"/>
    <w:rsid w:val="008B38F2"/>
    <w:rsid w:val="008B3B19"/>
    <w:rsid w:val="008B44A2"/>
    <w:rsid w:val="008B48FF"/>
    <w:rsid w:val="008B4A9F"/>
    <w:rsid w:val="008B4BEC"/>
    <w:rsid w:val="008B4DD8"/>
    <w:rsid w:val="008B5846"/>
    <w:rsid w:val="008B5933"/>
    <w:rsid w:val="008B5AD8"/>
    <w:rsid w:val="008B5B4E"/>
    <w:rsid w:val="008B6352"/>
    <w:rsid w:val="008B64CA"/>
    <w:rsid w:val="008B677F"/>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5FB2"/>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D58"/>
    <w:rsid w:val="008E2EB9"/>
    <w:rsid w:val="008E31EA"/>
    <w:rsid w:val="008E32C8"/>
    <w:rsid w:val="008E3741"/>
    <w:rsid w:val="008E3F76"/>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2390"/>
    <w:rsid w:val="008F3692"/>
    <w:rsid w:val="008F3A59"/>
    <w:rsid w:val="008F3E4E"/>
    <w:rsid w:val="008F3E6B"/>
    <w:rsid w:val="008F4631"/>
    <w:rsid w:val="008F4738"/>
    <w:rsid w:val="008F4912"/>
    <w:rsid w:val="008F4E06"/>
    <w:rsid w:val="008F52EB"/>
    <w:rsid w:val="008F595C"/>
    <w:rsid w:val="008F6419"/>
    <w:rsid w:val="008F6843"/>
    <w:rsid w:val="008F6B62"/>
    <w:rsid w:val="008F6D75"/>
    <w:rsid w:val="008F6EF1"/>
    <w:rsid w:val="008F7329"/>
    <w:rsid w:val="008F7695"/>
    <w:rsid w:val="008F7C86"/>
    <w:rsid w:val="0090074E"/>
    <w:rsid w:val="00900995"/>
    <w:rsid w:val="00900FE9"/>
    <w:rsid w:val="00901264"/>
    <w:rsid w:val="00901A2B"/>
    <w:rsid w:val="00901B2F"/>
    <w:rsid w:val="00901BAE"/>
    <w:rsid w:val="00901C22"/>
    <w:rsid w:val="00902A42"/>
    <w:rsid w:val="00902F76"/>
    <w:rsid w:val="0090310E"/>
    <w:rsid w:val="009041B5"/>
    <w:rsid w:val="00904386"/>
    <w:rsid w:val="00904F12"/>
    <w:rsid w:val="00904FE2"/>
    <w:rsid w:val="00905043"/>
    <w:rsid w:val="009052B7"/>
    <w:rsid w:val="00905B19"/>
    <w:rsid w:val="00906291"/>
    <w:rsid w:val="0090658C"/>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70A7"/>
    <w:rsid w:val="00917164"/>
    <w:rsid w:val="0091792C"/>
    <w:rsid w:val="009179C7"/>
    <w:rsid w:val="00920107"/>
    <w:rsid w:val="009206D6"/>
    <w:rsid w:val="00920741"/>
    <w:rsid w:val="00920974"/>
    <w:rsid w:val="009216C6"/>
    <w:rsid w:val="00921DD9"/>
    <w:rsid w:val="00921F11"/>
    <w:rsid w:val="00922C50"/>
    <w:rsid w:val="009232AF"/>
    <w:rsid w:val="0092379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E5A"/>
    <w:rsid w:val="009320BE"/>
    <w:rsid w:val="009320E2"/>
    <w:rsid w:val="009320F3"/>
    <w:rsid w:val="00932E14"/>
    <w:rsid w:val="0093312B"/>
    <w:rsid w:val="009333F6"/>
    <w:rsid w:val="00934355"/>
    <w:rsid w:val="00934416"/>
    <w:rsid w:val="00934BB2"/>
    <w:rsid w:val="00934D16"/>
    <w:rsid w:val="00934DF4"/>
    <w:rsid w:val="009353FA"/>
    <w:rsid w:val="00936E5C"/>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481"/>
    <w:rsid w:val="00954A95"/>
    <w:rsid w:val="00955A68"/>
    <w:rsid w:val="00955DC3"/>
    <w:rsid w:val="00956128"/>
    <w:rsid w:val="0095699E"/>
    <w:rsid w:val="00956FEE"/>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199"/>
    <w:rsid w:val="0097419E"/>
    <w:rsid w:val="009744D5"/>
    <w:rsid w:val="00974504"/>
    <w:rsid w:val="00974ECC"/>
    <w:rsid w:val="0097516D"/>
    <w:rsid w:val="0097542B"/>
    <w:rsid w:val="00976E46"/>
    <w:rsid w:val="00977C69"/>
    <w:rsid w:val="00980887"/>
    <w:rsid w:val="0098135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5E25"/>
    <w:rsid w:val="009865FE"/>
    <w:rsid w:val="009867C9"/>
    <w:rsid w:val="009868F0"/>
    <w:rsid w:val="00986B0E"/>
    <w:rsid w:val="00986D88"/>
    <w:rsid w:val="00986E65"/>
    <w:rsid w:val="00987009"/>
    <w:rsid w:val="00987736"/>
    <w:rsid w:val="00987E16"/>
    <w:rsid w:val="00987E2F"/>
    <w:rsid w:val="00990872"/>
    <w:rsid w:val="00991E12"/>
    <w:rsid w:val="00992266"/>
    <w:rsid w:val="009923AA"/>
    <w:rsid w:val="00992608"/>
    <w:rsid w:val="0099268A"/>
    <w:rsid w:val="00992A32"/>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B57"/>
    <w:rsid w:val="009A7F42"/>
    <w:rsid w:val="009B006C"/>
    <w:rsid w:val="009B014C"/>
    <w:rsid w:val="009B0197"/>
    <w:rsid w:val="009B0855"/>
    <w:rsid w:val="009B0A60"/>
    <w:rsid w:val="009B0BC5"/>
    <w:rsid w:val="009B0C36"/>
    <w:rsid w:val="009B14F8"/>
    <w:rsid w:val="009B1B5C"/>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CD7"/>
    <w:rsid w:val="009D152F"/>
    <w:rsid w:val="009D1FBE"/>
    <w:rsid w:val="009D27DF"/>
    <w:rsid w:val="009D2E3D"/>
    <w:rsid w:val="009D42CE"/>
    <w:rsid w:val="009D6287"/>
    <w:rsid w:val="009D66E5"/>
    <w:rsid w:val="009D6A44"/>
    <w:rsid w:val="009D6DC7"/>
    <w:rsid w:val="009D744B"/>
    <w:rsid w:val="009D7607"/>
    <w:rsid w:val="009D760C"/>
    <w:rsid w:val="009D7ACC"/>
    <w:rsid w:val="009D7BD4"/>
    <w:rsid w:val="009E03AF"/>
    <w:rsid w:val="009E0956"/>
    <w:rsid w:val="009E0DFD"/>
    <w:rsid w:val="009E0FAE"/>
    <w:rsid w:val="009E16FA"/>
    <w:rsid w:val="009E238D"/>
    <w:rsid w:val="009E2819"/>
    <w:rsid w:val="009E333D"/>
    <w:rsid w:val="009E3721"/>
    <w:rsid w:val="009E388F"/>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23C1"/>
    <w:rsid w:val="009F2C02"/>
    <w:rsid w:val="009F3795"/>
    <w:rsid w:val="009F38E2"/>
    <w:rsid w:val="009F45D4"/>
    <w:rsid w:val="009F4B1E"/>
    <w:rsid w:val="009F4F69"/>
    <w:rsid w:val="009F5D88"/>
    <w:rsid w:val="009F64DF"/>
    <w:rsid w:val="009F64E7"/>
    <w:rsid w:val="009F664D"/>
    <w:rsid w:val="009F7775"/>
    <w:rsid w:val="009F782F"/>
    <w:rsid w:val="009F7979"/>
    <w:rsid w:val="00A00F30"/>
    <w:rsid w:val="00A01988"/>
    <w:rsid w:val="00A01D6E"/>
    <w:rsid w:val="00A01F5C"/>
    <w:rsid w:val="00A02213"/>
    <w:rsid w:val="00A02889"/>
    <w:rsid w:val="00A02CA4"/>
    <w:rsid w:val="00A02F84"/>
    <w:rsid w:val="00A03B1B"/>
    <w:rsid w:val="00A04477"/>
    <w:rsid w:val="00A047E0"/>
    <w:rsid w:val="00A05677"/>
    <w:rsid w:val="00A05AC9"/>
    <w:rsid w:val="00A05AF7"/>
    <w:rsid w:val="00A05DB2"/>
    <w:rsid w:val="00A0731E"/>
    <w:rsid w:val="00A07707"/>
    <w:rsid w:val="00A10A0F"/>
    <w:rsid w:val="00A10D4A"/>
    <w:rsid w:val="00A10E95"/>
    <w:rsid w:val="00A10FCC"/>
    <w:rsid w:val="00A11336"/>
    <w:rsid w:val="00A11702"/>
    <w:rsid w:val="00A11B9D"/>
    <w:rsid w:val="00A11EF9"/>
    <w:rsid w:val="00A11F47"/>
    <w:rsid w:val="00A12229"/>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2549"/>
    <w:rsid w:val="00A235BC"/>
    <w:rsid w:val="00A23FCA"/>
    <w:rsid w:val="00A24255"/>
    <w:rsid w:val="00A24376"/>
    <w:rsid w:val="00A2476A"/>
    <w:rsid w:val="00A24920"/>
    <w:rsid w:val="00A249CE"/>
    <w:rsid w:val="00A24DF9"/>
    <w:rsid w:val="00A25056"/>
    <w:rsid w:val="00A253B5"/>
    <w:rsid w:val="00A25F51"/>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437"/>
    <w:rsid w:val="00A368FB"/>
    <w:rsid w:val="00A36E24"/>
    <w:rsid w:val="00A36E58"/>
    <w:rsid w:val="00A3713A"/>
    <w:rsid w:val="00A37314"/>
    <w:rsid w:val="00A402C7"/>
    <w:rsid w:val="00A40885"/>
    <w:rsid w:val="00A41246"/>
    <w:rsid w:val="00A425CE"/>
    <w:rsid w:val="00A4276E"/>
    <w:rsid w:val="00A42E63"/>
    <w:rsid w:val="00A43164"/>
    <w:rsid w:val="00A431B9"/>
    <w:rsid w:val="00A43518"/>
    <w:rsid w:val="00A4453C"/>
    <w:rsid w:val="00A45923"/>
    <w:rsid w:val="00A45BE6"/>
    <w:rsid w:val="00A45CCF"/>
    <w:rsid w:val="00A4612A"/>
    <w:rsid w:val="00A46315"/>
    <w:rsid w:val="00A4649D"/>
    <w:rsid w:val="00A465AE"/>
    <w:rsid w:val="00A46678"/>
    <w:rsid w:val="00A4756C"/>
    <w:rsid w:val="00A5049D"/>
    <w:rsid w:val="00A50A88"/>
    <w:rsid w:val="00A50B67"/>
    <w:rsid w:val="00A51007"/>
    <w:rsid w:val="00A511FD"/>
    <w:rsid w:val="00A5152D"/>
    <w:rsid w:val="00A51584"/>
    <w:rsid w:val="00A516E3"/>
    <w:rsid w:val="00A51C2F"/>
    <w:rsid w:val="00A524B8"/>
    <w:rsid w:val="00A526AD"/>
    <w:rsid w:val="00A52E1E"/>
    <w:rsid w:val="00A531C8"/>
    <w:rsid w:val="00A53287"/>
    <w:rsid w:val="00A5382D"/>
    <w:rsid w:val="00A53ADE"/>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60EB"/>
    <w:rsid w:val="00A6702E"/>
    <w:rsid w:val="00A67FA8"/>
    <w:rsid w:val="00A700F6"/>
    <w:rsid w:val="00A707A0"/>
    <w:rsid w:val="00A70EE0"/>
    <w:rsid w:val="00A7110C"/>
    <w:rsid w:val="00A715CF"/>
    <w:rsid w:val="00A7176B"/>
    <w:rsid w:val="00A717BF"/>
    <w:rsid w:val="00A72147"/>
    <w:rsid w:val="00A72A3F"/>
    <w:rsid w:val="00A7304F"/>
    <w:rsid w:val="00A732F6"/>
    <w:rsid w:val="00A739D4"/>
    <w:rsid w:val="00A73F2C"/>
    <w:rsid w:val="00A7447E"/>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358D"/>
    <w:rsid w:val="00A9377E"/>
    <w:rsid w:val="00A939CC"/>
    <w:rsid w:val="00A93F46"/>
    <w:rsid w:val="00A9425C"/>
    <w:rsid w:val="00A95807"/>
    <w:rsid w:val="00A9614E"/>
    <w:rsid w:val="00A961CB"/>
    <w:rsid w:val="00A9652A"/>
    <w:rsid w:val="00A96693"/>
    <w:rsid w:val="00A96990"/>
    <w:rsid w:val="00A96A4F"/>
    <w:rsid w:val="00A96B01"/>
    <w:rsid w:val="00A96E5C"/>
    <w:rsid w:val="00A96EC8"/>
    <w:rsid w:val="00A970CE"/>
    <w:rsid w:val="00A9717E"/>
    <w:rsid w:val="00A97E07"/>
    <w:rsid w:val="00A97F16"/>
    <w:rsid w:val="00AA03C6"/>
    <w:rsid w:val="00AA0D74"/>
    <w:rsid w:val="00AA1863"/>
    <w:rsid w:val="00AA18B8"/>
    <w:rsid w:val="00AA191F"/>
    <w:rsid w:val="00AA1CB3"/>
    <w:rsid w:val="00AA1E48"/>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849"/>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9"/>
    <w:rsid w:val="00AB4019"/>
    <w:rsid w:val="00AB41A9"/>
    <w:rsid w:val="00AB4611"/>
    <w:rsid w:val="00AB4668"/>
    <w:rsid w:val="00AB46B8"/>
    <w:rsid w:val="00AB4C84"/>
    <w:rsid w:val="00AB5226"/>
    <w:rsid w:val="00AB53FF"/>
    <w:rsid w:val="00AB5512"/>
    <w:rsid w:val="00AB554E"/>
    <w:rsid w:val="00AB5A1A"/>
    <w:rsid w:val="00AB5C11"/>
    <w:rsid w:val="00AB61F4"/>
    <w:rsid w:val="00AB62BE"/>
    <w:rsid w:val="00AB6796"/>
    <w:rsid w:val="00AB6D28"/>
    <w:rsid w:val="00AB789A"/>
    <w:rsid w:val="00AB7DF0"/>
    <w:rsid w:val="00AC0B31"/>
    <w:rsid w:val="00AC0DAF"/>
    <w:rsid w:val="00AC1114"/>
    <w:rsid w:val="00AC11DB"/>
    <w:rsid w:val="00AC183C"/>
    <w:rsid w:val="00AC21A0"/>
    <w:rsid w:val="00AC2477"/>
    <w:rsid w:val="00AC29FE"/>
    <w:rsid w:val="00AC2A64"/>
    <w:rsid w:val="00AC3CC8"/>
    <w:rsid w:val="00AC3E07"/>
    <w:rsid w:val="00AC4146"/>
    <w:rsid w:val="00AC45A4"/>
    <w:rsid w:val="00AC4A4D"/>
    <w:rsid w:val="00AC51C2"/>
    <w:rsid w:val="00AC556D"/>
    <w:rsid w:val="00AC580A"/>
    <w:rsid w:val="00AC6A14"/>
    <w:rsid w:val="00AC70BF"/>
    <w:rsid w:val="00AC7546"/>
    <w:rsid w:val="00AC7767"/>
    <w:rsid w:val="00AC7CF4"/>
    <w:rsid w:val="00AD020D"/>
    <w:rsid w:val="00AD06AC"/>
    <w:rsid w:val="00AD0BBB"/>
    <w:rsid w:val="00AD0BDE"/>
    <w:rsid w:val="00AD0CD2"/>
    <w:rsid w:val="00AD0D35"/>
    <w:rsid w:val="00AD0EE8"/>
    <w:rsid w:val="00AD1670"/>
    <w:rsid w:val="00AD1679"/>
    <w:rsid w:val="00AD18D7"/>
    <w:rsid w:val="00AD20B4"/>
    <w:rsid w:val="00AD2133"/>
    <w:rsid w:val="00AD2AD7"/>
    <w:rsid w:val="00AD2BD4"/>
    <w:rsid w:val="00AD32A5"/>
    <w:rsid w:val="00AD34CD"/>
    <w:rsid w:val="00AD34D7"/>
    <w:rsid w:val="00AD45C0"/>
    <w:rsid w:val="00AD48A0"/>
    <w:rsid w:val="00AD4EC0"/>
    <w:rsid w:val="00AD4F9E"/>
    <w:rsid w:val="00AD560A"/>
    <w:rsid w:val="00AD5788"/>
    <w:rsid w:val="00AD5ECD"/>
    <w:rsid w:val="00AD6153"/>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F032C"/>
    <w:rsid w:val="00AF052F"/>
    <w:rsid w:val="00AF06FB"/>
    <w:rsid w:val="00AF2076"/>
    <w:rsid w:val="00AF225B"/>
    <w:rsid w:val="00AF2E09"/>
    <w:rsid w:val="00AF331F"/>
    <w:rsid w:val="00AF3439"/>
    <w:rsid w:val="00AF4853"/>
    <w:rsid w:val="00AF48CD"/>
    <w:rsid w:val="00AF5B32"/>
    <w:rsid w:val="00AF5EE2"/>
    <w:rsid w:val="00AF60C7"/>
    <w:rsid w:val="00AF6344"/>
    <w:rsid w:val="00AF63F1"/>
    <w:rsid w:val="00AF77C7"/>
    <w:rsid w:val="00AF788B"/>
    <w:rsid w:val="00AF7FAC"/>
    <w:rsid w:val="00B0050C"/>
    <w:rsid w:val="00B0098E"/>
    <w:rsid w:val="00B00D1D"/>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416"/>
    <w:rsid w:val="00B208AB"/>
    <w:rsid w:val="00B20F77"/>
    <w:rsid w:val="00B21146"/>
    <w:rsid w:val="00B21A85"/>
    <w:rsid w:val="00B21D00"/>
    <w:rsid w:val="00B226BD"/>
    <w:rsid w:val="00B22B00"/>
    <w:rsid w:val="00B2300E"/>
    <w:rsid w:val="00B2328E"/>
    <w:rsid w:val="00B238E2"/>
    <w:rsid w:val="00B2398B"/>
    <w:rsid w:val="00B23A10"/>
    <w:rsid w:val="00B23A8E"/>
    <w:rsid w:val="00B23B87"/>
    <w:rsid w:val="00B23CAE"/>
    <w:rsid w:val="00B25033"/>
    <w:rsid w:val="00B25257"/>
    <w:rsid w:val="00B255FB"/>
    <w:rsid w:val="00B25903"/>
    <w:rsid w:val="00B26401"/>
    <w:rsid w:val="00B2777D"/>
    <w:rsid w:val="00B277AE"/>
    <w:rsid w:val="00B30253"/>
    <w:rsid w:val="00B30D55"/>
    <w:rsid w:val="00B3106E"/>
    <w:rsid w:val="00B3170B"/>
    <w:rsid w:val="00B31792"/>
    <w:rsid w:val="00B31C5A"/>
    <w:rsid w:val="00B320BC"/>
    <w:rsid w:val="00B32224"/>
    <w:rsid w:val="00B32469"/>
    <w:rsid w:val="00B32606"/>
    <w:rsid w:val="00B330AF"/>
    <w:rsid w:val="00B33A6E"/>
    <w:rsid w:val="00B35125"/>
    <w:rsid w:val="00B360CF"/>
    <w:rsid w:val="00B36122"/>
    <w:rsid w:val="00B363BF"/>
    <w:rsid w:val="00B3658A"/>
    <w:rsid w:val="00B3693F"/>
    <w:rsid w:val="00B36C29"/>
    <w:rsid w:val="00B36DAD"/>
    <w:rsid w:val="00B36FA3"/>
    <w:rsid w:val="00B371DE"/>
    <w:rsid w:val="00B3736D"/>
    <w:rsid w:val="00B37550"/>
    <w:rsid w:val="00B375C8"/>
    <w:rsid w:val="00B377CC"/>
    <w:rsid w:val="00B37E13"/>
    <w:rsid w:val="00B4072C"/>
    <w:rsid w:val="00B40B52"/>
    <w:rsid w:val="00B410C4"/>
    <w:rsid w:val="00B4146F"/>
    <w:rsid w:val="00B42563"/>
    <w:rsid w:val="00B42D83"/>
    <w:rsid w:val="00B4304D"/>
    <w:rsid w:val="00B4373C"/>
    <w:rsid w:val="00B44060"/>
    <w:rsid w:val="00B44D27"/>
    <w:rsid w:val="00B454B0"/>
    <w:rsid w:val="00B45E7B"/>
    <w:rsid w:val="00B4694F"/>
    <w:rsid w:val="00B46D41"/>
    <w:rsid w:val="00B47CCB"/>
    <w:rsid w:val="00B503EF"/>
    <w:rsid w:val="00B50C67"/>
    <w:rsid w:val="00B510D0"/>
    <w:rsid w:val="00B51540"/>
    <w:rsid w:val="00B517E4"/>
    <w:rsid w:val="00B51E9C"/>
    <w:rsid w:val="00B521A4"/>
    <w:rsid w:val="00B52388"/>
    <w:rsid w:val="00B52BB8"/>
    <w:rsid w:val="00B531A7"/>
    <w:rsid w:val="00B53297"/>
    <w:rsid w:val="00B53470"/>
    <w:rsid w:val="00B53714"/>
    <w:rsid w:val="00B539E8"/>
    <w:rsid w:val="00B53B70"/>
    <w:rsid w:val="00B540EB"/>
    <w:rsid w:val="00B54AB7"/>
    <w:rsid w:val="00B54ED3"/>
    <w:rsid w:val="00B54F22"/>
    <w:rsid w:val="00B55DC5"/>
    <w:rsid w:val="00B55F6A"/>
    <w:rsid w:val="00B563D5"/>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63E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B41"/>
    <w:rsid w:val="00B82BF4"/>
    <w:rsid w:val="00B8321E"/>
    <w:rsid w:val="00B83404"/>
    <w:rsid w:val="00B8342C"/>
    <w:rsid w:val="00B836A6"/>
    <w:rsid w:val="00B839E3"/>
    <w:rsid w:val="00B83DA7"/>
    <w:rsid w:val="00B84139"/>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268"/>
    <w:rsid w:val="00B943F6"/>
    <w:rsid w:val="00B9466A"/>
    <w:rsid w:val="00B94DF9"/>
    <w:rsid w:val="00B9535D"/>
    <w:rsid w:val="00B95668"/>
    <w:rsid w:val="00B957F2"/>
    <w:rsid w:val="00B95C7E"/>
    <w:rsid w:val="00B95D28"/>
    <w:rsid w:val="00B967D7"/>
    <w:rsid w:val="00B96C3B"/>
    <w:rsid w:val="00BA0451"/>
    <w:rsid w:val="00BA053B"/>
    <w:rsid w:val="00BA0C64"/>
    <w:rsid w:val="00BA15BC"/>
    <w:rsid w:val="00BA1F5B"/>
    <w:rsid w:val="00BA20B4"/>
    <w:rsid w:val="00BA20D1"/>
    <w:rsid w:val="00BA2682"/>
    <w:rsid w:val="00BA273A"/>
    <w:rsid w:val="00BA28C9"/>
    <w:rsid w:val="00BA2AB0"/>
    <w:rsid w:val="00BA2CBD"/>
    <w:rsid w:val="00BA2E6A"/>
    <w:rsid w:val="00BA3A11"/>
    <w:rsid w:val="00BA3DFF"/>
    <w:rsid w:val="00BA496B"/>
    <w:rsid w:val="00BA4AA9"/>
    <w:rsid w:val="00BA4BE8"/>
    <w:rsid w:val="00BA4D31"/>
    <w:rsid w:val="00BA4E2D"/>
    <w:rsid w:val="00BA5332"/>
    <w:rsid w:val="00BA5985"/>
    <w:rsid w:val="00BA5AFC"/>
    <w:rsid w:val="00BA673A"/>
    <w:rsid w:val="00BA7889"/>
    <w:rsid w:val="00BB0160"/>
    <w:rsid w:val="00BB03DE"/>
    <w:rsid w:val="00BB0662"/>
    <w:rsid w:val="00BB09D6"/>
    <w:rsid w:val="00BB0C5C"/>
    <w:rsid w:val="00BB13C9"/>
    <w:rsid w:val="00BB1D98"/>
    <w:rsid w:val="00BB1DE2"/>
    <w:rsid w:val="00BB1F3F"/>
    <w:rsid w:val="00BB20F2"/>
    <w:rsid w:val="00BB23B9"/>
    <w:rsid w:val="00BB2423"/>
    <w:rsid w:val="00BB248F"/>
    <w:rsid w:val="00BB25A1"/>
    <w:rsid w:val="00BB2636"/>
    <w:rsid w:val="00BB28AB"/>
    <w:rsid w:val="00BB2A3F"/>
    <w:rsid w:val="00BB2C23"/>
    <w:rsid w:val="00BB3204"/>
    <w:rsid w:val="00BB350F"/>
    <w:rsid w:val="00BB3533"/>
    <w:rsid w:val="00BB3C1F"/>
    <w:rsid w:val="00BB3E0C"/>
    <w:rsid w:val="00BB44F8"/>
    <w:rsid w:val="00BB475C"/>
    <w:rsid w:val="00BB4D5E"/>
    <w:rsid w:val="00BB5737"/>
    <w:rsid w:val="00BB5AD5"/>
    <w:rsid w:val="00BB5DF1"/>
    <w:rsid w:val="00BB5F0A"/>
    <w:rsid w:val="00BB6588"/>
    <w:rsid w:val="00BB6C6F"/>
    <w:rsid w:val="00BB7788"/>
    <w:rsid w:val="00BB7C9D"/>
    <w:rsid w:val="00BB7CD9"/>
    <w:rsid w:val="00BC02BA"/>
    <w:rsid w:val="00BC02EF"/>
    <w:rsid w:val="00BC065E"/>
    <w:rsid w:val="00BC08D4"/>
    <w:rsid w:val="00BC0E49"/>
    <w:rsid w:val="00BC1D4A"/>
    <w:rsid w:val="00BC2185"/>
    <w:rsid w:val="00BC2798"/>
    <w:rsid w:val="00BC2FC5"/>
    <w:rsid w:val="00BC3750"/>
    <w:rsid w:val="00BC37AE"/>
    <w:rsid w:val="00BC3CFE"/>
    <w:rsid w:val="00BC4E4A"/>
    <w:rsid w:val="00BC5EEF"/>
    <w:rsid w:val="00BC65E2"/>
    <w:rsid w:val="00BC6747"/>
    <w:rsid w:val="00BC6B33"/>
    <w:rsid w:val="00BC6D48"/>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B08"/>
    <w:rsid w:val="00BE5E3A"/>
    <w:rsid w:val="00BE5E9C"/>
    <w:rsid w:val="00BE61B4"/>
    <w:rsid w:val="00BE62B7"/>
    <w:rsid w:val="00BE6F57"/>
    <w:rsid w:val="00BE70B3"/>
    <w:rsid w:val="00BE73CB"/>
    <w:rsid w:val="00BE7ABD"/>
    <w:rsid w:val="00BE7C6E"/>
    <w:rsid w:val="00BE7CC3"/>
    <w:rsid w:val="00BF2272"/>
    <w:rsid w:val="00BF2464"/>
    <w:rsid w:val="00BF2E3E"/>
    <w:rsid w:val="00BF3585"/>
    <w:rsid w:val="00BF3A92"/>
    <w:rsid w:val="00BF3D10"/>
    <w:rsid w:val="00BF49E0"/>
    <w:rsid w:val="00BF4F31"/>
    <w:rsid w:val="00BF51E0"/>
    <w:rsid w:val="00BF54D1"/>
    <w:rsid w:val="00BF5BE3"/>
    <w:rsid w:val="00BF60B4"/>
    <w:rsid w:val="00BF624A"/>
    <w:rsid w:val="00BF650E"/>
    <w:rsid w:val="00BF655E"/>
    <w:rsid w:val="00BF69DA"/>
    <w:rsid w:val="00BF6BDC"/>
    <w:rsid w:val="00BF6CFC"/>
    <w:rsid w:val="00BF6EAC"/>
    <w:rsid w:val="00BF7719"/>
    <w:rsid w:val="00BF77F5"/>
    <w:rsid w:val="00BF78AB"/>
    <w:rsid w:val="00BF799D"/>
    <w:rsid w:val="00BF7FDF"/>
    <w:rsid w:val="00C00486"/>
    <w:rsid w:val="00C00698"/>
    <w:rsid w:val="00C0269A"/>
    <w:rsid w:val="00C028B3"/>
    <w:rsid w:val="00C03172"/>
    <w:rsid w:val="00C0320E"/>
    <w:rsid w:val="00C032AB"/>
    <w:rsid w:val="00C0395C"/>
    <w:rsid w:val="00C04241"/>
    <w:rsid w:val="00C042B9"/>
    <w:rsid w:val="00C04C3F"/>
    <w:rsid w:val="00C04DE8"/>
    <w:rsid w:val="00C056C9"/>
    <w:rsid w:val="00C05C62"/>
    <w:rsid w:val="00C05FE1"/>
    <w:rsid w:val="00C06472"/>
    <w:rsid w:val="00C06716"/>
    <w:rsid w:val="00C070D6"/>
    <w:rsid w:val="00C07B8F"/>
    <w:rsid w:val="00C111A1"/>
    <w:rsid w:val="00C11682"/>
    <w:rsid w:val="00C11E0E"/>
    <w:rsid w:val="00C12338"/>
    <w:rsid w:val="00C126F5"/>
    <w:rsid w:val="00C12CEF"/>
    <w:rsid w:val="00C13052"/>
    <w:rsid w:val="00C13740"/>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6F6E"/>
    <w:rsid w:val="00C17227"/>
    <w:rsid w:val="00C17550"/>
    <w:rsid w:val="00C20140"/>
    <w:rsid w:val="00C20624"/>
    <w:rsid w:val="00C2096F"/>
    <w:rsid w:val="00C2190C"/>
    <w:rsid w:val="00C22496"/>
    <w:rsid w:val="00C2251A"/>
    <w:rsid w:val="00C226D5"/>
    <w:rsid w:val="00C22E02"/>
    <w:rsid w:val="00C22F95"/>
    <w:rsid w:val="00C23076"/>
    <w:rsid w:val="00C23532"/>
    <w:rsid w:val="00C2368B"/>
    <w:rsid w:val="00C23747"/>
    <w:rsid w:val="00C23CDC"/>
    <w:rsid w:val="00C23FC6"/>
    <w:rsid w:val="00C24C6D"/>
    <w:rsid w:val="00C24E82"/>
    <w:rsid w:val="00C2639B"/>
    <w:rsid w:val="00C26A48"/>
    <w:rsid w:val="00C2747B"/>
    <w:rsid w:val="00C276F9"/>
    <w:rsid w:val="00C278D4"/>
    <w:rsid w:val="00C30395"/>
    <w:rsid w:val="00C307F2"/>
    <w:rsid w:val="00C3099E"/>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CAD"/>
    <w:rsid w:val="00C34EF1"/>
    <w:rsid w:val="00C351AF"/>
    <w:rsid w:val="00C35721"/>
    <w:rsid w:val="00C366AA"/>
    <w:rsid w:val="00C36BF0"/>
    <w:rsid w:val="00C3702E"/>
    <w:rsid w:val="00C3703A"/>
    <w:rsid w:val="00C37B64"/>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69E1"/>
    <w:rsid w:val="00C4708C"/>
    <w:rsid w:val="00C4762A"/>
    <w:rsid w:val="00C47799"/>
    <w:rsid w:val="00C5014E"/>
    <w:rsid w:val="00C503A6"/>
    <w:rsid w:val="00C50F32"/>
    <w:rsid w:val="00C511DC"/>
    <w:rsid w:val="00C522AD"/>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22F"/>
    <w:rsid w:val="00C60490"/>
    <w:rsid w:val="00C608D0"/>
    <w:rsid w:val="00C61065"/>
    <w:rsid w:val="00C624AC"/>
    <w:rsid w:val="00C625C0"/>
    <w:rsid w:val="00C6271F"/>
    <w:rsid w:val="00C634DA"/>
    <w:rsid w:val="00C63852"/>
    <w:rsid w:val="00C6425C"/>
    <w:rsid w:val="00C64305"/>
    <w:rsid w:val="00C64762"/>
    <w:rsid w:val="00C648B4"/>
    <w:rsid w:val="00C64C59"/>
    <w:rsid w:val="00C64F2C"/>
    <w:rsid w:val="00C65820"/>
    <w:rsid w:val="00C65AB3"/>
    <w:rsid w:val="00C65AE9"/>
    <w:rsid w:val="00C65E92"/>
    <w:rsid w:val="00C65EDF"/>
    <w:rsid w:val="00C66280"/>
    <w:rsid w:val="00C66326"/>
    <w:rsid w:val="00C66381"/>
    <w:rsid w:val="00C664B2"/>
    <w:rsid w:val="00C6795C"/>
    <w:rsid w:val="00C67A7F"/>
    <w:rsid w:val="00C70631"/>
    <w:rsid w:val="00C709B5"/>
    <w:rsid w:val="00C712D3"/>
    <w:rsid w:val="00C7134C"/>
    <w:rsid w:val="00C71905"/>
    <w:rsid w:val="00C71F31"/>
    <w:rsid w:val="00C72363"/>
    <w:rsid w:val="00C7241E"/>
    <w:rsid w:val="00C72558"/>
    <w:rsid w:val="00C7337F"/>
    <w:rsid w:val="00C73D2E"/>
    <w:rsid w:val="00C748DB"/>
    <w:rsid w:val="00C74D9F"/>
    <w:rsid w:val="00C74F04"/>
    <w:rsid w:val="00C75467"/>
    <w:rsid w:val="00C758A2"/>
    <w:rsid w:val="00C767C6"/>
    <w:rsid w:val="00C77956"/>
    <w:rsid w:val="00C77A66"/>
    <w:rsid w:val="00C77BCC"/>
    <w:rsid w:val="00C77FDB"/>
    <w:rsid w:val="00C8024E"/>
    <w:rsid w:val="00C804F9"/>
    <w:rsid w:val="00C80792"/>
    <w:rsid w:val="00C81430"/>
    <w:rsid w:val="00C82363"/>
    <w:rsid w:val="00C83841"/>
    <w:rsid w:val="00C83D64"/>
    <w:rsid w:val="00C83DB5"/>
    <w:rsid w:val="00C84658"/>
    <w:rsid w:val="00C84B34"/>
    <w:rsid w:val="00C84EE6"/>
    <w:rsid w:val="00C84FCE"/>
    <w:rsid w:val="00C85279"/>
    <w:rsid w:val="00C85740"/>
    <w:rsid w:val="00C85BC2"/>
    <w:rsid w:val="00C85D9F"/>
    <w:rsid w:val="00C861DC"/>
    <w:rsid w:val="00C8622C"/>
    <w:rsid w:val="00C863D4"/>
    <w:rsid w:val="00C86690"/>
    <w:rsid w:val="00C87038"/>
    <w:rsid w:val="00C871DA"/>
    <w:rsid w:val="00C878C0"/>
    <w:rsid w:val="00C87D44"/>
    <w:rsid w:val="00C900DE"/>
    <w:rsid w:val="00C91128"/>
    <w:rsid w:val="00C918CF"/>
    <w:rsid w:val="00C925EA"/>
    <w:rsid w:val="00C92E41"/>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C13"/>
    <w:rsid w:val="00CA4E25"/>
    <w:rsid w:val="00CA4E77"/>
    <w:rsid w:val="00CA50DD"/>
    <w:rsid w:val="00CA54FD"/>
    <w:rsid w:val="00CA551F"/>
    <w:rsid w:val="00CA5902"/>
    <w:rsid w:val="00CA59D8"/>
    <w:rsid w:val="00CA6501"/>
    <w:rsid w:val="00CA73CC"/>
    <w:rsid w:val="00CA7481"/>
    <w:rsid w:val="00CA756D"/>
    <w:rsid w:val="00CA75C4"/>
    <w:rsid w:val="00CA76DE"/>
    <w:rsid w:val="00CB090A"/>
    <w:rsid w:val="00CB0E0C"/>
    <w:rsid w:val="00CB1484"/>
    <w:rsid w:val="00CB2081"/>
    <w:rsid w:val="00CB27BF"/>
    <w:rsid w:val="00CB28E7"/>
    <w:rsid w:val="00CB2CD7"/>
    <w:rsid w:val="00CB30C1"/>
    <w:rsid w:val="00CB3B86"/>
    <w:rsid w:val="00CB5065"/>
    <w:rsid w:val="00CB519A"/>
    <w:rsid w:val="00CB556A"/>
    <w:rsid w:val="00CB55FB"/>
    <w:rsid w:val="00CB56EC"/>
    <w:rsid w:val="00CB5779"/>
    <w:rsid w:val="00CB6055"/>
    <w:rsid w:val="00CB6556"/>
    <w:rsid w:val="00CB678E"/>
    <w:rsid w:val="00CB6D1B"/>
    <w:rsid w:val="00CB6F6D"/>
    <w:rsid w:val="00CB77E5"/>
    <w:rsid w:val="00CC0642"/>
    <w:rsid w:val="00CC1B27"/>
    <w:rsid w:val="00CC25C5"/>
    <w:rsid w:val="00CC266F"/>
    <w:rsid w:val="00CC3C7F"/>
    <w:rsid w:val="00CC42F1"/>
    <w:rsid w:val="00CC42F6"/>
    <w:rsid w:val="00CC5433"/>
    <w:rsid w:val="00CC5469"/>
    <w:rsid w:val="00CC5BE4"/>
    <w:rsid w:val="00CC65E5"/>
    <w:rsid w:val="00CC6981"/>
    <w:rsid w:val="00CC6B0F"/>
    <w:rsid w:val="00CC7542"/>
    <w:rsid w:val="00CC75ED"/>
    <w:rsid w:val="00CC761A"/>
    <w:rsid w:val="00CC774D"/>
    <w:rsid w:val="00CC790A"/>
    <w:rsid w:val="00CD0A98"/>
    <w:rsid w:val="00CD0D58"/>
    <w:rsid w:val="00CD0F68"/>
    <w:rsid w:val="00CD0F79"/>
    <w:rsid w:val="00CD11C2"/>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189"/>
    <w:rsid w:val="00CD6720"/>
    <w:rsid w:val="00CD6762"/>
    <w:rsid w:val="00CD6B75"/>
    <w:rsid w:val="00CD6E05"/>
    <w:rsid w:val="00CD6E9E"/>
    <w:rsid w:val="00CD71E3"/>
    <w:rsid w:val="00CD7C3F"/>
    <w:rsid w:val="00CE06FB"/>
    <w:rsid w:val="00CE0B5A"/>
    <w:rsid w:val="00CE153A"/>
    <w:rsid w:val="00CE186C"/>
    <w:rsid w:val="00CE19FC"/>
    <w:rsid w:val="00CE291D"/>
    <w:rsid w:val="00CE2EA1"/>
    <w:rsid w:val="00CE391E"/>
    <w:rsid w:val="00CE4ACD"/>
    <w:rsid w:val="00CE5289"/>
    <w:rsid w:val="00CE57EB"/>
    <w:rsid w:val="00CE5A34"/>
    <w:rsid w:val="00CE5A59"/>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A2F"/>
    <w:rsid w:val="00CF3BAF"/>
    <w:rsid w:val="00CF3E24"/>
    <w:rsid w:val="00CF475D"/>
    <w:rsid w:val="00CF4958"/>
    <w:rsid w:val="00CF49DF"/>
    <w:rsid w:val="00CF624F"/>
    <w:rsid w:val="00CF657A"/>
    <w:rsid w:val="00CF6A86"/>
    <w:rsid w:val="00CF6D85"/>
    <w:rsid w:val="00CF704F"/>
    <w:rsid w:val="00CF7A88"/>
    <w:rsid w:val="00CF7C67"/>
    <w:rsid w:val="00D0013C"/>
    <w:rsid w:val="00D001E4"/>
    <w:rsid w:val="00D028EB"/>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E33"/>
    <w:rsid w:val="00D1301B"/>
    <w:rsid w:val="00D13257"/>
    <w:rsid w:val="00D132F0"/>
    <w:rsid w:val="00D1350E"/>
    <w:rsid w:val="00D136C8"/>
    <w:rsid w:val="00D138A8"/>
    <w:rsid w:val="00D13FC9"/>
    <w:rsid w:val="00D1449C"/>
    <w:rsid w:val="00D145E6"/>
    <w:rsid w:val="00D14B0B"/>
    <w:rsid w:val="00D14D55"/>
    <w:rsid w:val="00D1572D"/>
    <w:rsid w:val="00D15938"/>
    <w:rsid w:val="00D17150"/>
    <w:rsid w:val="00D2013B"/>
    <w:rsid w:val="00D20482"/>
    <w:rsid w:val="00D20592"/>
    <w:rsid w:val="00D20BB1"/>
    <w:rsid w:val="00D20C20"/>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6AB"/>
    <w:rsid w:val="00D32D56"/>
    <w:rsid w:val="00D33559"/>
    <w:rsid w:val="00D33587"/>
    <w:rsid w:val="00D33CAA"/>
    <w:rsid w:val="00D33D40"/>
    <w:rsid w:val="00D33ECF"/>
    <w:rsid w:val="00D34261"/>
    <w:rsid w:val="00D342A4"/>
    <w:rsid w:val="00D34547"/>
    <w:rsid w:val="00D34CA6"/>
    <w:rsid w:val="00D351C6"/>
    <w:rsid w:val="00D356A3"/>
    <w:rsid w:val="00D35F08"/>
    <w:rsid w:val="00D3609E"/>
    <w:rsid w:val="00D361CB"/>
    <w:rsid w:val="00D364B5"/>
    <w:rsid w:val="00D365E1"/>
    <w:rsid w:val="00D36D2C"/>
    <w:rsid w:val="00D36EE2"/>
    <w:rsid w:val="00D36FF3"/>
    <w:rsid w:val="00D409B1"/>
    <w:rsid w:val="00D40B5F"/>
    <w:rsid w:val="00D410F7"/>
    <w:rsid w:val="00D41309"/>
    <w:rsid w:val="00D41905"/>
    <w:rsid w:val="00D41C05"/>
    <w:rsid w:val="00D41D1B"/>
    <w:rsid w:val="00D42115"/>
    <w:rsid w:val="00D42587"/>
    <w:rsid w:val="00D437CE"/>
    <w:rsid w:val="00D43FCA"/>
    <w:rsid w:val="00D441B7"/>
    <w:rsid w:val="00D447C7"/>
    <w:rsid w:val="00D44EDD"/>
    <w:rsid w:val="00D44EF3"/>
    <w:rsid w:val="00D45097"/>
    <w:rsid w:val="00D457F5"/>
    <w:rsid w:val="00D45E28"/>
    <w:rsid w:val="00D46FA7"/>
    <w:rsid w:val="00D471C7"/>
    <w:rsid w:val="00D475FE"/>
    <w:rsid w:val="00D47C98"/>
    <w:rsid w:val="00D502F2"/>
    <w:rsid w:val="00D504B3"/>
    <w:rsid w:val="00D50C1D"/>
    <w:rsid w:val="00D50DE6"/>
    <w:rsid w:val="00D50F03"/>
    <w:rsid w:val="00D5156D"/>
    <w:rsid w:val="00D51B8B"/>
    <w:rsid w:val="00D51BAF"/>
    <w:rsid w:val="00D529AF"/>
    <w:rsid w:val="00D52DAA"/>
    <w:rsid w:val="00D536BF"/>
    <w:rsid w:val="00D53DC4"/>
    <w:rsid w:val="00D544C1"/>
    <w:rsid w:val="00D54B92"/>
    <w:rsid w:val="00D55606"/>
    <w:rsid w:val="00D55C38"/>
    <w:rsid w:val="00D55C90"/>
    <w:rsid w:val="00D56A01"/>
    <w:rsid w:val="00D56A84"/>
    <w:rsid w:val="00D56C0A"/>
    <w:rsid w:val="00D56DFF"/>
    <w:rsid w:val="00D57589"/>
    <w:rsid w:val="00D57AD6"/>
    <w:rsid w:val="00D60AF3"/>
    <w:rsid w:val="00D60D00"/>
    <w:rsid w:val="00D60F98"/>
    <w:rsid w:val="00D610D2"/>
    <w:rsid w:val="00D61787"/>
    <w:rsid w:val="00D61813"/>
    <w:rsid w:val="00D618BE"/>
    <w:rsid w:val="00D62075"/>
    <w:rsid w:val="00D62808"/>
    <w:rsid w:val="00D62FBC"/>
    <w:rsid w:val="00D631EC"/>
    <w:rsid w:val="00D6373F"/>
    <w:rsid w:val="00D63894"/>
    <w:rsid w:val="00D63926"/>
    <w:rsid w:val="00D63EFC"/>
    <w:rsid w:val="00D648A7"/>
    <w:rsid w:val="00D64B81"/>
    <w:rsid w:val="00D64F6F"/>
    <w:rsid w:val="00D65025"/>
    <w:rsid w:val="00D6508F"/>
    <w:rsid w:val="00D65947"/>
    <w:rsid w:val="00D65D6A"/>
    <w:rsid w:val="00D664A8"/>
    <w:rsid w:val="00D667E0"/>
    <w:rsid w:val="00D66D07"/>
    <w:rsid w:val="00D700F2"/>
    <w:rsid w:val="00D7091A"/>
    <w:rsid w:val="00D71546"/>
    <w:rsid w:val="00D7188D"/>
    <w:rsid w:val="00D720B9"/>
    <w:rsid w:val="00D72C53"/>
    <w:rsid w:val="00D72C97"/>
    <w:rsid w:val="00D7321D"/>
    <w:rsid w:val="00D73633"/>
    <w:rsid w:val="00D738A6"/>
    <w:rsid w:val="00D73BCC"/>
    <w:rsid w:val="00D74244"/>
    <w:rsid w:val="00D742D8"/>
    <w:rsid w:val="00D74A09"/>
    <w:rsid w:val="00D74A9B"/>
    <w:rsid w:val="00D74CB2"/>
    <w:rsid w:val="00D75066"/>
    <w:rsid w:val="00D75153"/>
    <w:rsid w:val="00D75354"/>
    <w:rsid w:val="00D75E0D"/>
    <w:rsid w:val="00D76236"/>
    <w:rsid w:val="00D77304"/>
    <w:rsid w:val="00D773B9"/>
    <w:rsid w:val="00D7758B"/>
    <w:rsid w:val="00D77641"/>
    <w:rsid w:val="00D776C9"/>
    <w:rsid w:val="00D7794F"/>
    <w:rsid w:val="00D77A22"/>
    <w:rsid w:val="00D77B0E"/>
    <w:rsid w:val="00D807A1"/>
    <w:rsid w:val="00D80803"/>
    <w:rsid w:val="00D80F6C"/>
    <w:rsid w:val="00D8180E"/>
    <w:rsid w:val="00D83482"/>
    <w:rsid w:val="00D83627"/>
    <w:rsid w:val="00D83CCD"/>
    <w:rsid w:val="00D84539"/>
    <w:rsid w:val="00D8506A"/>
    <w:rsid w:val="00D85CAC"/>
    <w:rsid w:val="00D85DB7"/>
    <w:rsid w:val="00D8691A"/>
    <w:rsid w:val="00D8754F"/>
    <w:rsid w:val="00D87B41"/>
    <w:rsid w:val="00D905DC"/>
    <w:rsid w:val="00D907B4"/>
    <w:rsid w:val="00D909BC"/>
    <w:rsid w:val="00D90CB7"/>
    <w:rsid w:val="00D91372"/>
    <w:rsid w:val="00D915E1"/>
    <w:rsid w:val="00D91695"/>
    <w:rsid w:val="00D91D0F"/>
    <w:rsid w:val="00D92569"/>
    <w:rsid w:val="00D92FE7"/>
    <w:rsid w:val="00D93987"/>
    <w:rsid w:val="00D93C28"/>
    <w:rsid w:val="00D94141"/>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BE"/>
    <w:rsid w:val="00DA7CC2"/>
    <w:rsid w:val="00DB083B"/>
    <w:rsid w:val="00DB0BD1"/>
    <w:rsid w:val="00DB0E1B"/>
    <w:rsid w:val="00DB0E46"/>
    <w:rsid w:val="00DB127D"/>
    <w:rsid w:val="00DB1423"/>
    <w:rsid w:val="00DB1425"/>
    <w:rsid w:val="00DB23C0"/>
    <w:rsid w:val="00DB302A"/>
    <w:rsid w:val="00DB3325"/>
    <w:rsid w:val="00DB43AA"/>
    <w:rsid w:val="00DB5757"/>
    <w:rsid w:val="00DB57A2"/>
    <w:rsid w:val="00DB5A45"/>
    <w:rsid w:val="00DB60DD"/>
    <w:rsid w:val="00DB60FD"/>
    <w:rsid w:val="00DB6687"/>
    <w:rsid w:val="00DB6A7E"/>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450"/>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774A"/>
    <w:rsid w:val="00DE0181"/>
    <w:rsid w:val="00DE0776"/>
    <w:rsid w:val="00DE0ABD"/>
    <w:rsid w:val="00DE0E16"/>
    <w:rsid w:val="00DE0E61"/>
    <w:rsid w:val="00DE19E3"/>
    <w:rsid w:val="00DE1ED2"/>
    <w:rsid w:val="00DE24CE"/>
    <w:rsid w:val="00DE25F0"/>
    <w:rsid w:val="00DE432B"/>
    <w:rsid w:val="00DE48DE"/>
    <w:rsid w:val="00DE562D"/>
    <w:rsid w:val="00DE5983"/>
    <w:rsid w:val="00DE6357"/>
    <w:rsid w:val="00DE6500"/>
    <w:rsid w:val="00DE65FD"/>
    <w:rsid w:val="00DE79F8"/>
    <w:rsid w:val="00DE7CBE"/>
    <w:rsid w:val="00DE7D20"/>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7778"/>
    <w:rsid w:val="00DF790E"/>
    <w:rsid w:val="00DF79A3"/>
    <w:rsid w:val="00DF7C77"/>
    <w:rsid w:val="00E0003B"/>
    <w:rsid w:val="00E006A3"/>
    <w:rsid w:val="00E008F6"/>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037"/>
    <w:rsid w:val="00E12C96"/>
    <w:rsid w:val="00E1436E"/>
    <w:rsid w:val="00E144AA"/>
    <w:rsid w:val="00E14BE1"/>
    <w:rsid w:val="00E150A5"/>
    <w:rsid w:val="00E1556F"/>
    <w:rsid w:val="00E16821"/>
    <w:rsid w:val="00E16B0D"/>
    <w:rsid w:val="00E16F5B"/>
    <w:rsid w:val="00E17491"/>
    <w:rsid w:val="00E1767C"/>
    <w:rsid w:val="00E17B9E"/>
    <w:rsid w:val="00E17DA4"/>
    <w:rsid w:val="00E17E4E"/>
    <w:rsid w:val="00E20339"/>
    <w:rsid w:val="00E20D26"/>
    <w:rsid w:val="00E21592"/>
    <w:rsid w:val="00E226F7"/>
    <w:rsid w:val="00E22DDD"/>
    <w:rsid w:val="00E22DF2"/>
    <w:rsid w:val="00E23243"/>
    <w:rsid w:val="00E23A18"/>
    <w:rsid w:val="00E243BF"/>
    <w:rsid w:val="00E243F4"/>
    <w:rsid w:val="00E2476F"/>
    <w:rsid w:val="00E24B5B"/>
    <w:rsid w:val="00E24F97"/>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789"/>
    <w:rsid w:val="00E37D02"/>
    <w:rsid w:val="00E37E3D"/>
    <w:rsid w:val="00E37E8A"/>
    <w:rsid w:val="00E409F3"/>
    <w:rsid w:val="00E40B9F"/>
    <w:rsid w:val="00E40BFD"/>
    <w:rsid w:val="00E41008"/>
    <w:rsid w:val="00E4134A"/>
    <w:rsid w:val="00E41979"/>
    <w:rsid w:val="00E4197E"/>
    <w:rsid w:val="00E42B71"/>
    <w:rsid w:val="00E43C2F"/>
    <w:rsid w:val="00E44004"/>
    <w:rsid w:val="00E44558"/>
    <w:rsid w:val="00E46674"/>
    <w:rsid w:val="00E468FA"/>
    <w:rsid w:val="00E46F8B"/>
    <w:rsid w:val="00E471D8"/>
    <w:rsid w:val="00E4720D"/>
    <w:rsid w:val="00E47C5E"/>
    <w:rsid w:val="00E47DFF"/>
    <w:rsid w:val="00E510AA"/>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4F2D"/>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7523"/>
    <w:rsid w:val="00E905C6"/>
    <w:rsid w:val="00E9108F"/>
    <w:rsid w:val="00E918DD"/>
    <w:rsid w:val="00E93739"/>
    <w:rsid w:val="00E937F7"/>
    <w:rsid w:val="00E9388D"/>
    <w:rsid w:val="00E93D64"/>
    <w:rsid w:val="00E9463E"/>
    <w:rsid w:val="00E950A0"/>
    <w:rsid w:val="00E95720"/>
    <w:rsid w:val="00E95914"/>
    <w:rsid w:val="00E95A77"/>
    <w:rsid w:val="00E9663B"/>
    <w:rsid w:val="00E9686F"/>
    <w:rsid w:val="00E96EF3"/>
    <w:rsid w:val="00E9762A"/>
    <w:rsid w:val="00EA04A5"/>
    <w:rsid w:val="00EA050E"/>
    <w:rsid w:val="00EA0B69"/>
    <w:rsid w:val="00EA0C6C"/>
    <w:rsid w:val="00EA0D3B"/>
    <w:rsid w:val="00EA1198"/>
    <w:rsid w:val="00EA1510"/>
    <w:rsid w:val="00EA1595"/>
    <w:rsid w:val="00EA1700"/>
    <w:rsid w:val="00EA20B6"/>
    <w:rsid w:val="00EA2692"/>
    <w:rsid w:val="00EA2920"/>
    <w:rsid w:val="00EA299F"/>
    <w:rsid w:val="00EA38FF"/>
    <w:rsid w:val="00EA3C63"/>
    <w:rsid w:val="00EA3D64"/>
    <w:rsid w:val="00EA420F"/>
    <w:rsid w:val="00EA46C6"/>
    <w:rsid w:val="00EA4971"/>
    <w:rsid w:val="00EA4B9A"/>
    <w:rsid w:val="00EA4BBC"/>
    <w:rsid w:val="00EA764D"/>
    <w:rsid w:val="00EA7697"/>
    <w:rsid w:val="00EA7B09"/>
    <w:rsid w:val="00EA7C77"/>
    <w:rsid w:val="00EA7F85"/>
    <w:rsid w:val="00EB12F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0FA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E82"/>
    <w:rsid w:val="00ED7EBC"/>
    <w:rsid w:val="00EE03A3"/>
    <w:rsid w:val="00EE03B8"/>
    <w:rsid w:val="00EE0DA6"/>
    <w:rsid w:val="00EE0FD7"/>
    <w:rsid w:val="00EE1380"/>
    <w:rsid w:val="00EE15FF"/>
    <w:rsid w:val="00EE1C70"/>
    <w:rsid w:val="00EE2F03"/>
    <w:rsid w:val="00EE3089"/>
    <w:rsid w:val="00EE3241"/>
    <w:rsid w:val="00EE33A5"/>
    <w:rsid w:val="00EE353E"/>
    <w:rsid w:val="00EE3EC4"/>
    <w:rsid w:val="00EE3FEA"/>
    <w:rsid w:val="00EE411B"/>
    <w:rsid w:val="00EE43D4"/>
    <w:rsid w:val="00EE4749"/>
    <w:rsid w:val="00EE4876"/>
    <w:rsid w:val="00EE497D"/>
    <w:rsid w:val="00EE53BB"/>
    <w:rsid w:val="00EE5FDC"/>
    <w:rsid w:val="00EE63FC"/>
    <w:rsid w:val="00EE65F4"/>
    <w:rsid w:val="00EE72F1"/>
    <w:rsid w:val="00EE75CE"/>
    <w:rsid w:val="00EF077E"/>
    <w:rsid w:val="00EF08EB"/>
    <w:rsid w:val="00EF0957"/>
    <w:rsid w:val="00EF14FC"/>
    <w:rsid w:val="00EF1607"/>
    <w:rsid w:val="00EF16A5"/>
    <w:rsid w:val="00EF2644"/>
    <w:rsid w:val="00EF28BB"/>
    <w:rsid w:val="00EF3257"/>
    <w:rsid w:val="00EF348D"/>
    <w:rsid w:val="00EF3682"/>
    <w:rsid w:val="00EF40B8"/>
    <w:rsid w:val="00EF4816"/>
    <w:rsid w:val="00EF5B8E"/>
    <w:rsid w:val="00EF6251"/>
    <w:rsid w:val="00EF6C4E"/>
    <w:rsid w:val="00EF6C8B"/>
    <w:rsid w:val="00EF76DD"/>
    <w:rsid w:val="00F0003E"/>
    <w:rsid w:val="00F0037B"/>
    <w:rsid w:val="00F00A89"/>
    <w:rsid w:val="00F01EEF"/>
    <w:rsid w:val="00F0349D"/>
    <w:rsid w:val="00F03929"/>
    <w:rsid w:val="00F03BC3"/>
    <w:rsid w:val="00F03E36"/>
    <w:rsid w:val="00F04306"/>
    <w:rsid w:val="00F0546F"/>
    <w:rsid w:val="00F058EF"/>
    <w:rsid w:val="00F05A12"/>
    <w:rsid w:val="00F05A29"/>
    <w:rsid w:val="00F05D9B"/>
    <w:rsid w:val="00F06694"/>
    <w:rsid w:val="00F066D9"/>
    <w:rsid w:val="00F06DF3"/>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53"/>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D08"/>
    <w:rsid w:val="00F24F95"/>
    <w:rsid w:val="00F25E1D"/>
    <w:rsid w:val="00F27906"/>
    <w:rsid w:val="00F27A9F"/>
    <w:rsid w:val="00F313F7"/>
    <w:rsid w:val="00F3153C"/>
    <w:rsid w:val="00F33165"/>
    <w:rsid w:val="00F33761"/>
    <w:rsid w:val="00F338BB"/>
    <w:rsid w:val="00F341AD"/>
    <w:rsid w:val="00F341D7"/>
    <w:rsid w:val="00F3491D"/>
    <w:rsid w:val="00F3522C"/>
    <w:rsid w:val="00F353A6"/>
    <w:rsid w:val="00F36180"/>
    <w:rsid w:val="00F36851"/>
    <w:rsid w:val="00F36896"/>
    <w:rsid w:val="00F368DA"/>
    <w:rsid w:val="00F40007"/>
    <w:rsid w:val="00F4047B"/>
    <w:rsid w:val="00F407F8"/>
    <w:rsid w:val="00F410C8"/>
    <w:rsid w:val="00F419EB"/>
    <w:rsid w:val="00F4297E"/>
    <w:rsid w:val="00F4313D"/>
    <w:rsid w:val="00F436AC"/>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30DF"/>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497"/>
    <w:rsid w:val="00F6273B"/>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71AA"/>
    <w:rsid w:val="00F7788D"/>
    <w:rsid w:val="00F77E53"/>
    <w:rsid w:val="00F77FF3"/>
    <w:rsid w:val="00F80111"/>
    <w:rsid w:val="00F801EB"/>
    <w:rsid w:val="00F80316"/>
    <w:rsid w:val="00F8061F"/>
    <w:rsid w:val="00F8072A"/>
    <w:rsid w:val="00F80DBF"/>
    <w:rsid w:val="00F80DC4"/>
    <w:rsid w:val="00F81A85"/>
    <w:rsid w:val="00F81BDD"/>
    <w:rsid w:val="00F81D12"/>
    <w:rsid w:val="00F81F10"/>
    <w:rsid w:val="00F8390A"/>
    <w:rsid w:val="00F839DC"/>
    <w:rsid w:val="00F83A85"/>
    <w:rsid w:val="00F846B4"/>
    <w:rsid w:val="00F84977"/>
    <w:rsid w:val="00F85769"/>
    <w:rsid w:val="00F85E53"/>
    <w:rsid w:val="00F85FA7"/>
    <w:rsid w:val="00F86888"/>
    <w:rsid w:val="00F86A84"/>
    <w:rsid w:val="00F87129"/>
    <w:rsid w:val="00F87138"/>
    <w:rsid w:val="00F878B0"/>
    <w:rsid w:val="00F87CEE"/>
    <w:rsid w:val="00F87E65"/>
    <w:rsid w:val="00F87F02"/>
    <w:rsid w:val="00F904C1"/>
    <w:rsid w:val="00F920F3"/>
    <w:rsid w:val="00F92864"/>
    <w:rsid w:val="00F92A88"/>
    <w:rsid w:val="00F92D6F"/>
    <w:rsid w:val="00F94319"/>
    <w:rsid w:val="00F94772"/>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983"/>
    <w:rsid w:val="00FA2B52"/>
    <w:rsid w:val="00FA31D9"/>
    <w:rsid w:val="00FA37B9"/>
    <w:rsid w:val="00FA389C"/>
    <w:rsid w:val="00FA38BF"/>
    <w:rsid w:val="00FA4501"/>
    <w:rsid w:val="00FA4C8D"/>
    <w:rsid w:val="00FA4DA5"/>
    <w:rsid w:val="00FA509B"/>
    <w:rsid w:val="00FA53B4"/>
    <w:rsid w:val="00FA58AD"/>
    <w:rsid w:val="00FA5D57"/>
    <w:rsid w:val="00FA6454"/>
    <w:rsid w:val="00FA6BA4"/>
    <w:rsid w:val="00FA6DB3"/>
    <w:rsid w:val="00FA6EC9"/>
    <w:rsid w:val="00FA71E6"/>
    <w:rsid w:val="00FA79B8"/>
    <w:rsid w:val="00FB0178"/>
    <w:rsid w:val="00FB108F"/>
    <w:rsid w:val="00FB10EE"/>
    <w:rsid w:val="00FB1ABB"/>
    <w:rsid w:val="00FB1FE8"/>
    <w:rsid w:val="00FB258D"/>
    <w:rsid w:val="00FB2AF8"/>
    <w:rsid w:val="00FB3CBB"/>
    <w:rsid w:val="00FB3DE1"/>
    <w:rsid w:val="00FB421E"/>
    <w:rsid w:val="00FB4C25"/>
    <w:rsid w:val="00FB4C75"/>
    <w:rsid w:val="00FB4D03"/>
    <w:rsid w:val="00FB506D"/>
    <w:rsid w:val="00FB564E"/>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624"/>
    <w:rsid w:val="00FD08D2"/>
    <w:rsid w:val="00FD0AB5"/>
    <w:rsid w:val="00FD0BFE"/>
    <w:rsid w:val="00FD0F76"/>
    <w:rsid w:val="00FD267B"/>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6C0A"/>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A61"/>
    <w:rsid w:val="00FE7514"/>
    <w:rsid w:val="00FE7DE9"/>
    <w:rsid w:val="00FF0048"/>
    <w:rsid w:val="00FF048E"/>
    <w:rsid w:val="00FF0C93"/>
    <w:rsid w:val="00FF0EAD"/>
    <w:rsid w:val="00FF120F"/>
    <w:rsid w:val="00FF199F"/>
    <w:rsid w:val="00FF22A3"/>
    <w:rsid w:val="00FF2692"/>
    <w:rsid w:val="00FF357B"/>
    <w:rsid w:val="00FF3AB1"/>
    <w:rsid w:val="00FF3C03"/>
    <w:rsid w:val="00FF3F4B"/>
    <w:rsid w:val="00FF415D"/>
    <w:rsid w:val="00FF45DC"/>
    <w:rsid w:val="00FF47A6"/>
    <w:rsid w:val="00FF4B46"/>
    <w:rsid w:val="00FF4CF4"/>
    <w:rsid w:val="00FF5228"/>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CC8B2140-DA2F-BA4A-AD55-0AAB0361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customStyle="1" w:styleId="Nierozpoznanawzmianka1">
    <w:name w:val="Nierozpoznana wzmianka1"/>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 w:type="character" w:styleId="UyteHipercze">
    <w:name w:val="FollowedHyperlink"/>
    <w:basedOn w:val="Domylnaczcionkaakapitu"/>
    <w:uiPriority w:val="99"/>
    <w:semiHidden/>
    <w:unhideWhenUsed/>
    <w:rsid w:val="007A4B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artezio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E8D9B-D786-41C7-ACBA-EC17E0F4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8641</Words>
  <Characters>51851</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2021-05-15T13:40:00Z</cp:lastPrinted>
  <dcterms:created xsi:type="dcterms:W3CDTF">2025-11-21T07:46:00Z</dcterms:created>
  <dcterms:modified xsi:type="dcterms:W3CDTF">2025-12-04T05:07:00Z</dcterms:modified>
</cp:coreProperties>
</file>